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6EE21" w14:textId="348123D0" w:rsidR="00972F2E" w:rsidRDefault="008F563C" w:rsidP="00637C65">
      <w:r w:rsidRPr="008F563C">
        <w:rPr>
          <w:noProof/>
        </w:rPr>
        <w:drawing>
          <wp:inline distT="0" distB="0" distL="0" distR="0" wp14:anchorId="16CE19C9" wp14:editId="572A476D">
            <wp:extent cx="6342278" cy="4845334"/>
            <wp:effectExtent l="0" t="0" r="1905" b="0"/>
            <wp:docPr id="1" name="Imagen 1" descr="Portada. Guía de Orientación, saber T y T 2021 UNO. &#10;&#10;Estudiantes prersentando la prueba en comutadores individ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ortada. Guía de Orientación, saber T y T 2021 UNO. &#10;&#10;Estudiantes prersentando la prueba en comutadores individuales."/>
                    <pic:cNvPicPr/>
                  </pic:nvPicPr>
                  <pic:blipFill>
                    <a:blip r:embed="rId8"/>
                    <a:stretch>
                      <a:fillRect/>
                    </a:stretch>
                  </pic:blipFill>
                  <pic:spPr>
                    <a:xfrm>
                      <a:off x="0" y="0"/>
                      <a:ext cx="6366331" cy="4863710"/>
                    </a:xfrm>
                    <a:prstGeom prst="rect">
                      <a:avLst/>
                    </a:prstGeom>
                  </pic:spPr>
                </pic:pic>
              </a:graphicData>
            </a:graphic>
          </wp:inline>
        </w:drawing>
      </w:r>
    </w:p>
    <w:p w14:paraId="5947A553" w14:textId="05410C0C" w:rsidR="00982965" w:rsidRPr="00982965" w:rsidRDefault="00982965" w:rsidP="00637C65">
      <w:pPr>
        <w:rPr>
          <w:rStyle w:val="Ttulodellibro"/>
        </w:rPr>
      </w:pPr>
      <w:r w:rsidRPr="00982965">
        <w:rPr>
          <w:rStyle w:val="Ttulodellibro"/>
        </w:rPr>
        <w:t>GUIA DE ORIENTACIÓN SABER T</w:t>
      </w:r>
      <w:r w:rsidR="0051376E">
        <w:rPr>
          <w:rStyle w:val="Ttulodellibro"/>
        </w:rPr>
        <w:t xml:space="preserve"> </w:t>
      </w:r>
      <w:r w:rsidRPr="00982965">
        <w:rPr>
          <w:rStyle w:val="Ttulodellibro"/>
        </w:rPr>
        <w:t>y</w:t>
      </w:r>
      <w:r w:rsidR="0051376E">
        <w:rPr>
          <w:rStyle w:val="Ttulodellibro"/>
        </w:rPr>
        <w:t xml:space="preserve"> </w:t>
      </w:r>
      <w:r w:rsidRPr="00982965">
        <w:rPr>
          <w:rStyle w:val="Ttulodellibro"/>
        </w:rPr>
        <w:t>T Módulos de competencias genéricas</w:t>
      </w:r>
    </w:p>
    <w:p w14:paraId="63A1CEBE" w14:textId="77777777" w:rsidR="000A2DFB" w:rsidRDefault="000A2DFB">
      <w:pPr>
        <w:spacing w:before="0" w:after="0" w:line="240" w:lineRule="auto"/>
      </w:pPr>
      <w:r>
        <w:br w:type="page"/>
      </w:r>
    </w:p>
    <w:p w14:paraId="7A13454A" w14:textId="605BBA84" w:rsidR="004E3123" w:rsidRPr="00637C65" w:rsidRDefault="005E6D52" w:rsidP="00637C65">
      <w:r w:rsidRPr="008A2AE8">
        <w:rPr>
          <w:b/>
          <w:bCs/>
        </w:rPr>
        <w:lastRenderedPageBreak/>
        <w:t>Presidente de la República</w:t>
      </w:r>
      <w:r w:rsidR="000A2DFB">
        <w:t xml:space="preserve">: </w:t>
      </w:r>
      <w:r w:rsidRPr="00637C65">
        <w:t>Iván Duque Márquez</w:t>
      </w:r>
    </w:p>
    <w:p w14:paraId="12445D3A" w14:textId="2F9B8085" w:rsidR="004E3123" w:rsidRPr="00637C65" w:rsidRDefault="005E6D52" w:rsidP="00637C65">
      <w:r w:rsidRPr="008A2AE8">
        <w:rPr>
          <w:b/>
          <w:bCs/>
        </w:rPr>
        <w:t>Ministra de Educación Nacional</w:t>
      </w:r>
      <w:r w:rsidR="000A2DFB">
        <w:t xml:space="preserve">: </w:t>
      </w:r>
      <w:r w:rsidRPr="00637C65">
        <w:t>María Victoria Ang</w:t>
      </w:r>
      <w:r w:rsidR="006A6F0A">
        <w:t>u</w:t>
      </w:r>
      <w:r w:rsidRPr="00637C65">
        <w:t>lo González</w:t>
      </w:r>
    </w:p>
    <w:p w14:paraId="68B5BDC2" w14:textId="21065ADD" w:rsidR="00972F2E" w:rsidRDefault="005E6D52" w:rsidP="00637C65">
      <w:r w:rsidRPr="008A2AE8">
        <w:rPr>
          <w:b/>
          <w:bCs/>
        </w:rPr>
        <w:t>Viceministro de Educación Superior</w:t>
      </w:r>
      <w:r w:rsidR="000A2DFB">
        <w:t xml:space="preserve">: </w:t>
      </w:r>
      <w:r w:rsidRPr="00637C65">
        <w:t>Luis Fernando Pérez Pérez</w:t>
      </w:r>
    </w:p>
    <w:p w14:paraId="15C410EA" w14:textId="63BD1AB0" w:rsidR="004E3123" w:rsidRPr="00637C65" w:rsidRDefault="005E6D52" w:rsidP="00637C65">
      <w:r w:rsidRPr="00637C65">
        <w:t>Publicación del Instituto Colombiano para la Evaluación de la Educación (Icfes)</w:t>
      </w:r>
    </w:p>
    <w:p w14:paraId="1823FA44" w14:textId="77777777" w:rsidR="00972F2E" w:rsidRDefault="005E6D52" w:rsidP="00637C65">
      <w:r w:rsidRPr="00637C65">
        <w:t>© Icfes, 2021. Todos los derechos de autor reservados.</w:t>
      </w:r>
    </w:p>
    <w:p w14:paraId="40458C8C" w14:textId="11C39B28" w:rsidR="004E3123" w:rsidRPr="00637C65" w:rsidRDefault="005E6D52" w:rsidP="00637C65">
      <w:r w:rsidRPr="00637C65">
        <w:t>Bogotá, D. C., enero de 2021</w:t>
      </w:r>
    </w:p>
    <w:p w14:paraId="3F846D54" w14:textId="55B63C4A" w:rsidR="004E3123" w:rsidRPr="00637C65" w:rsidRDefault="005E6D52" w:rsidP="00637C65">
      <w:r w:rsidRPr="000A2DFB">
        <w:rPr>
          <w:b/>
          <w:bCs/>
        </w:rPr>
        <w:t>Directora General</w:t>
      </w:r>
      <w:r w:rsidR="000A2DFB">
        <w:t xml:space="preserve">: </w:t>
      </w:r>
      <w:r w:rsidRPr="00637C65">
        <w:t>Mónica Patricia Ospina Londoño</w:t>
      </w:r>
    </w:p>
    <w:p w14:paraId="2FA462A8" w14:textId="3EB33233" w:rsidR="004E3123" w:rsidRPr="00637C65" w:rsidRDefault="005E6D52" w:rsidP="00637C65">
      <w:r w:rsidRPr="000A2DFB">
        <w:rPr>
          <w:b/>
          <w:bCs/>
        </w:rPr>
        <w:t>Secretario General</w:t>
      </w:r>
      <w:r w:rsidR="000A2DFB">
        <w:t xml:space="preserve">: </w:t>
      </w:r>
      <w:r w:rsidRPr="00637C65">
        <w:t>Ciro González Ramírez</w:t>
      </w:r>
    </w:p>
    <w:p w14:paraId="7BDAE462" w14:textId="14009DE3" w:rsidR="004E3123" w:rsidRPr="00637C65" w:rsidRDefault="005E6D52" w:rsidP="00637C65">
      <w:r w:rsidRPr="000A2DFB">
        <w:rPr>
          <w:b/>
          <w:bCs/>
        </w:rPr>
        <w:t>Directora de Evaluación</w:t>
      </w:r>
      <w:r w:rsidR="000A2DFB">
        <w:t xml:space="preserve">: </w:t>
      </w:r>
      <w:r w:rsidRPr="00637C65">
        <w:t>Natalia González Gómez</w:t>
      </w:r>
    </w:p>
    <w:p w14:paraId="053469DC" w14:textId="586DB71A" w:rsidR="004E3123" w:rsidRPr="00637C65" w:rsidRDefault="005E6D52" w:rsidP="00637C65">
      <w:r w:rsidRPr="000A2DFB">
        <w:rPr>
          <w:b/>
          <w:bCs/>
        </w:rPr>
        <w:t>Directora de Producción y Operaciones</w:t>
      </w:r>
      <w:r w:rsidR="000A2DFB">
        <w:t xml:space="preserve">: </w:t>
      </w:r>
      <w:r w:rsidRPr="00637C65">
        <w:t>Adriana Cortés Martínez</w:t>
      </w:r>
    </w:p>
    <w:p w14:paraId="61C63EF5" w14:textId="5B44BF97" w:rsidR="004E3123" w:rsidRPr="00637C65" w:rsidRDefault="005E6D52" w:rsidP="00637C65">
      <w:r w:rsidRPr="000A2DFB">
        <w:rPr>
          <w:b/>
          <w:bCs/>
        </w:rPr>
        <w:t>Director de Tecnología</w:t>
      </w:r>
      <w:r w:rsidR="000A2DFB">
        <w:t xml:space="preserve">: </w:t>
      </w:r>
      <w:r w:rsidRPr="00637C65">
        <w:t>Carlos Alberto Sánchez Rave</w:t>
      </w:r>
    </w:p>
    <w:p w14:paraId="3B34800B" w14:textId="5ACD0E8C" w:rsidR="004E3123" w:rsidRPr="00637C65" w:rsidRDefault="005E6D52" w:rsidP="00637C65">
      <w:r w:rsidRPr="000A2DFB">
        <w:rPr>
          <w:b/>
          <w:bCs/>
        </w:rPr>
        <w:t>Subdirector de Diseño de Instrumentos</w:t>
      </w:r>
      <w:r w:rsidR="000A2DFB">
        <w:t xml:space="preserve">: </w:t>
      </w:r>
      <w:r w:rsidRPr="00637C65">
        <w:t>Luis Javier Toro Baquero</w:t>
      </w:r>
    </w:p>
    <w:p w14:paraId="569E93EB" w14:textId="5C736FE8" w:rsidR="004E3123" w:rsidRPr="00637C65" w:rsidRDefault="005E6D52" w:rsidP="00637C65">
      <w:r w:rsidRPr="000A2DFB">
        <w:rPr>
          <w:b/>
          <w:bCs/>
        </w:rPr>
        <w:t>Subdirectora de Estadísticas</w:t>
      </w:r>
      <w:r w:rsidR="000A2DFB">
        <w:t xml:space="preserve">: </w:t>
      </w:r>
      <w:r w:rsidRPr="00637C65">
        <w:t>Jeimy Paola Aristizábal Rodríguez</w:t>
      </w:r>
    </w:p>
    <w:p w14:paraId="63B437C6" w14:textId="4C432797" w:rsidR="004E3123" w:rsidRPr="00637C65" w:rsidRDefault="005E6D52" w:rsidP="00637C65">
      <w:r w:rsidRPr="000A2DFB">
        <w:rPr>
          <w:b/>
          <w:bCs/>
        </w:rPr>
        <w:t>Subdirectora de Análisis y Divulgación</w:t>
      </w:r>
      <w:r w:rsidR="000A2DFB">
        <w:t xml:space="preserve">: </w:t>
      </w:r>
      <w:r w:rsidRPr="00637C65">
        <w:t>Mara Brigitte Bravo Osorio</w:t>
      </w:r>
    </w:p>
    <w:p w14:paraId="06050C27" w14:textId="7F84C651" w:rsidR="004E3123" w:rsidRPr="00637C65" w:rsidRDefault="005E6D52" w:rsidP="008A5B3F">
      <w:pPr>
        <w:pStyle w:val="Ttulo1"/>
      </w:pPr>
      <w:bookmarkStart w:id="0" w:name="_Toc70422336"/>
      <w:r w:rsidRPr="00637C65">
        <w:t>ADVERTENCIA</w:t>
      </w:r>
      <w:bookmarkEnd w:id="0"/>
    </w:p>
    <w:p w14:paraId="193C97C8" w14:textId="13B357B1" w:rsidR="004E3123" w:rsidRPr="00637C65" w:rsidRDefault="005E6D52" w:rsidP="00637C65">
      <w:r w:rsidRPr="00637C65">
        <w:t>Todo el contenido es propiedad exclusiva y reservada del Icfes y es el resultado de investigaciones y obras protegidas por la legislación nacional e internacional. No se autoriza su reproducción, utilización ni explotación a ningún tercero. Solo se autoriza su uso para fines exclusivamente académicos. Esta información no</w:t>
      </w:r>
      <w:r w:rsidR="00A77B43">
        <w:t xml:space="preserve"> </w:t>
      </w:r>
      <w:r w:rsidRPr="00637C65">
        <w:t xml:space="preserve">podrá ser alterada, </w:t>
      </w:r>
      <w:r w:rsidRPr="00637C65">
        <w:lastRenderedPageBreak/>
        <w:t>modificada o enmendada.</w:t>
      </w:r>
    </w:p>
    <w:p w14:paraId="327A874E" w14:textId="23B900D9" w:rsidR="00972F2E" w:rsidRDefault="005E6D52" w:rsidP="00637C65">
      <w:r w:rsidRPr="00637C65">
        <w:t>Este documento se elaboró a partir de los documentos conceptuales de cada módulo, con la participación de los equipos de gestores de pruebas del Icfes y asesores externos.</w:t>
      </w:r>
    </w:p>
    <w:p w14:paraId="693EA6AC" w14:textId="5561E70C" w:rsidR="00972F2E" w:rsidRDefault="005E6D52" w:rsidP="00637C65">
      <w:r w:rsidRPr="00A77B43">
        <w:rPr>
          <w:b/>
          <w:bCs/>
        </w:rPr>
        <w:t>Coordinación de la publicación</w:t>
      </w:r>
      <w:r w:rsidR="00A77B43">
        <w:t>:</w:t>
      </w:r>
      <w:r w:rsidRPr="00637C65">
        <w:t xml:space="preserve"> Diana Alejandra Calderón García María Angélica Piñeros Rivera</w:t>
      </w:r>
    </w:p>
    <w:p w14:paraId="72E45DB3" w14:textId="46D2E814" w:rsidR="00972F2E" w:rsidRDefault="005E6D52" w:rsidP="00637C65">
      <w:r w:rsidRPr="00A77B43">
        <w:rPr>
          <w:b/>
          <w:bCs/>
        </w:rPr>
        <w:t>Corrección de estilo</w:t>
      </w:r>
      <w:r w:rsidR="00A77B43">
        <w:t xml:space="preserve">: </w:t>
      </w:r>
      <w:r w:rsidRPr="00637C65">
        <w:t>Juan Camilo Gómez Barrera</w:t>
      </w:r>
    </w:p>
    <w:p w14:paraId="0863DE92" w14:textId="086714D1" w:rsidR="004E3123" w:rsidRPr="00637C65" w:rsidRDefault="005E6D52" w:rsidP="00637C65">
      <w:r w:rsidRPr="00A77B43">
        <w:rPr>
          <w:b/>
          <w:bCs/>
        </w:rPr>
        <w:t>Diseño de portada y diagramación</w:t>
      </w:r>
      <w:r w:rsidR="00A77B43">
        <w:t xml:space="preserve">: </w:t>
      </w:r>
      <w:r w:rsidRPr="00637C65">
        <w:t>Linda Nathaly Sarmiento Olaya</w:t>
      </w:r>
    </w:p>
    <w:p w14:paraId="1FD5D9C0" w14:textId="77777777" w:rsidR="00A77B43" w:rsidRPr="00A77B43" w:rsidRDefault="005E6D52" w:rsidP="00637C65">
      <w:pPr>
        <w:rPr>
          <w:b/>
          <w:bCs/>
        </w:rPr>
      </w:pPr>
      <w:r w:rsidRPr="00A77B43">
        <w:rPr>
          <w:b/>
          <w:bCs/>
        </w:rPr>
        <w:t>Equipo de gestores competencias genéricas</w:t>
      </w:r>
    </w:p>
    <w:p w14:paraId="11E8D55C" w14:textId="77777777" w:rsidR="00A77B43" w:rsidRDefault="005E6D52" w:rsidP="00637C65">
      <w:r w:rsidRPr="00A77B43">
        <w:rPr>
          <w:b/>
          <w:bCs/>
        </w:rPr>
        <w:t>Competencias ciudadanas</w:t>
      </w:r>
      <w:r w:rsidR="00A77B43">
        <w:t>:</w:t>
      </w:r>
    </w:p>
    <w:p w14:paraId="3BE5F187" w14:textId="77777777" w:rsidR="00A77B43" w:rsidRPr="00A77B43" w:rsidRDefault="005E6D52" w:rsidP="00637C65">
      <w:pPr>
        <w:rPr>
          <w:lang w:val="pt-BR"/>
        </w:rPr>
      </w:pPr>
      <w:r w:rsidRPr="00A77B43">
        <w:rPr>
          <w:lang w:val="pt-BR"/>
        </w:rPr>
        <w:t>María Camila Devia Cortés</w:t>
      </w:r>
    </w:p>
    <w:p w14:paraId="10AD6DA8" w14:textId="77777777" w:rsidR="00A77B43" w:rsidRPr="00A77B43" w:rsidRDefault="005E6D52" w:rsidP="00637C65">
      <w:pPr>
        <w:rPr>
          <w:lang w:val="pt-BR"/>
        </w:rPr>
      </w:pPr>
      <w:r w:rsidRPr="00A77B43">
        <w:rPr>
          <w:lang w:val="pt-BR"/>
        </w:rPr>
        <w:t>Miguel Fernando Moreno Franco</w:t>
      </w:r>
    </w:p>
    <w:p w14:paraId="0EBF0442" w14:textId="68548318" w:rsidR="00972F2E" w:rsidRDefault="005E6D52" w:rsidP="00637C65">
      <w:r w:rsidRPr="00637C65">
        <w:t>María del Pilar Soler Parra</w:t>
      </w:r>
    </w:p>
    <w:p w14:paraId="730FDFF2" w14:textId="77777777" w:rsidR="00A77B43" w:rsidRDefault="005E6D52" w:rsidP="00637C65">
      <w:r w:rsidRPr="00A77B43">
        <w:rPr>
          <w:b/>
          <w:bCs/>
        </w:rPr>
        <w:t>Comunicación escrita</w:t>
      </w:r>
      <w:r w:rsidRPr="00637C65">
        <w:t xml:space="preserve"> </w:t>
      </w:r>
    </w:p>
    <w:p w14:paraId="3BDA7F10" w14:textId="77777777" w:rsidR="00A77B43" w:rsidRDefault="005E6D52" w:rsidP="00637C65">
      <w:r w:rsidRPr="00637C65">
        <w:t>George Dueñas</w:t>
      </w:r>
    </w:p>
    <w:p w14:paraId="1533B93B" w14:textId="77777777" w:rsidR="00A77B43" w:rsidRDefault="005E6D52" w:rsidP="00637C65">
      <w:r w:rsidRPr="00637C65">
        <w:t>Sergio Estrada Reyes</w:t>
      </w:r>
    </w:p>
    <w:p w14:paraId="148C15BF" w14:textId="25F62CC5" w:rsidR="004E3123" w:rsidRPr="00637C65" w:rsidRDefault="005E6D52" w:rsidP="00637C65">
      <w:r w:rsidRPr="00637C65">
        <w:t>Yuly Paola Martínez</w:t>
      </w:r>
    </w:p>
    <w:p w14:paraId="643AC0D6" w14:textId="77777777" w:rsidR="00972F2E" w:rsidRDefault="005E6D52" w:rsidP="00637C65">
      <w:r w:rsidRPr="00637C65">
        <w:t>Stephanie Puentes Valbuena</w:t>
      </w:r>
    </w:p>
    <w:p w14:paraId="518B8DBF" w14:textId="511315DE" w:rsidR="004E3123" w:rsidRPr="00A77B43" w:rsidRDefault="005E6D52" w:rsidP="00637C65">
      <w:pPr>
        <w:rPr>
          <w:b/>
          <w:bCs/>
        </w:rPr>
      </w:pPr>
      <w:r w:rsidRPr="00A77B43">
        <w:rPr>
          <w:b/>
          <w:bCs/>
        </w:rPr>
        <w:t>Inglés</w:t>
      </w:r>
    </w:p>
    <w:p w14:paraId="1F99CD6B" w14:textId="77777777" w:rsidR="00A77B43" w:rsidRDefault="005E6D52" w:rsidP="00637C65">
      <w:r w:rsidRPr="00637C65">
        <w:t>Moravia Elizabeth González Peláez</w:t>
      </w:r>
    </w:p>
    <w:p w14:paraId="71C9BC0A" w14:textId="6A6A4E12" w:rsidR="004E3123" w:rsidRPr="00637C65" w:rsidRDefault="005E6D52" w:rsidP="00637C65">
      <w:r w:rsidRPr="00637C65">
        <w:lastRenderedPageBreak/>
        <w:t>Stephanie Puentes Valbuena</w:t>
      </w:r>
    </w:p>
    <w:p w14:paraId="778AA10C" w14:textId="77777777" w:rsidR="00972F2E" w:rsidRDefault="005E6D52" w:rsidP="00637C65">
      <w:r w:rsidRPr="00637C65">
        <w:t>Eider Fabian Sánchez Mejía</w:t>
      </w:r>
    </w:p>
    <w:p w14:paraId="7038F12A" w14:textId="0B41FE54" w:rsidR="004E3123" w:rsidRPr="00A77B43" w:rsidRDefault="005E6D52" w:rsidP="00637C65">
      <w:pPr>
        <w:rPr>
          <w:b/>
          <w:bCs/>
        </w:rPr>
      </w:pPr>
      <w:r w:rsidRPr="00A77B43">
        <w:rPr>
          <w:b/>
          <w:bCs/>
        </w:rPr>
        <w:t>Lectura crítica</w:t>
      </w:r>
    </w:p>
    <w:p w14:paraId="48A83140" w14:textId="77777777" w:rsidR="00A77B43" w:rsidRDefault="005E6D52" w:rsidP="00637C65">
      <w:r w:rsidRPr="00637C65">
        <w:t>Martha Castillo Ballén</w:t>
      </w:r>
    </w:p>
    <w:p w14:paraId="5388C547" w14:textId="77764B46" w:rsidR="004E3123" w:rsidRPr="00637C65" w:rsidRDefault="005E6D52" w:rsidP="00637C65">
      <w:r w:rsidRPr="00637C65">
        <w:t>George Dueñas</w:t>
      </w:r>
    </w:p>
    <w:p w14:paraId="041414D8" w14:textId="77777777" w:rsidR="00A77B43" w:rsidRDefault="005E6D52" w:rsidP="00637C65">
      <w:r w:rsidRPr="00637C65">
        <w:t>Yuly Paola Martínez</w:t>
      </w:r>
    </w:p>
    <w:p w14:paraId="410519B9" w14:textId="11704D7B" w:rsidR="004E3123" w:rsidRPr="00637C65" w:rsidRDefault="005E6D52" w:rsidP="00637C65">
      <w:r w:rsidRPr="00637C65">
        <w:t>Santiago Wills</w:t>
      </w:r>
    </w:p>
    <w:p w14:paraId="22F4F43D" w14:textId="77777777" w:rsidR="00A77B43" w:rsidRPr="00A77B43" w:rsidRDefault="005E6D52" w:rsidP="00637C65">
      <w:pPr>
        <w:rPr>
          <w:b/>
          <w:bCs/>
        </w:rPr>
      </w:pPr>
      <w:r w:rsidRPr="00A77B43">
        <w:rPr>
          <w:b/>
          <w:bCs/>
        </w:rPr>
        <w:t>Razonamiento cuantitativo</w:t>
      </w:r>
    </w:p>
    <w:p w14:paraId="68D1B59D" w14:textId="77777777" w:rsidR="00A77B43" w:rsidRDefault="005E6D52" w:rsidP="00637C65">
      <w:r w:rsidRPr="00637C65">
        <w:t>Rafael Eduardo Benjumea Hoyos</w:t>
      </w:r>
    </w:p>
    <w:p w14:paraId="1C559278" w14:textId="77777777" w:rsidR="00A77B43" w:rsidRDefault="005E6D52" w:rsidP="00637C65">
      <w:r w:rsidRPr="00637C65">
        <w:t>César Augusto Garzón Baquero</w:t>
      </w:r>
    </w:p>
    <w:p w14:paraId="1E5972DA" w14:textId="19E0BA1F" w:rsidR="004E3123" w:rsidRPr="00637C65" w:rsidRDefault="005E6D52" w:rsidP="00637C65">
      <w:r w:rsidRPr="00637C65">
        <w:t>Mariam Pinto Heydler</w:t>
      </w:r>
    </w:p>
    <w:p w14:paraId="6897D183" w14:textId="77777777" w:rsidR="004E3123" w:rsidRPr="00637C65" w:rsidRDefault="005E6D52" w:rsidP="00637C65">
      <w:r w:rsidRPr="00637C65">
        <w:t>David Mauricio Ruiz Ayala</w:t>
      </w:r>
    </w:p>
    <w:p w14:paraId="4D18A22A" w14:textId="77777777" w:rsidR="00972F2E" w:rsidRDefault="005E6D52" w:rsidP="00637C65">
      <w:r w:rsidRPr="00637C65">
        <w:t>Asesores externos que participaron en las definiciones y conceptualizaciones de cada uno de los módulos, en las distintas fases y momentos de diseño, construcción y validación de marcos de referencia, especificaciones o preguntas:</w:t>
      </w:r>
    </w:p>
    <w:p w14:paraId="78294BCA" w14:textId="77777777" w:rsidR="00A77B43" w:rsidRPr="00A77B43" w:rsidRDefault="005E6D52" w:rsidP="00637C65">
      <w:pPr>
        <w:rPr>
          <w:b/>
          <w:bCs/>
        </w:rPr>
      </w:pPr>
      <w:r w:rsidRPr="00A77B43">
        <w:rPr>
          <w:b/>
          <w:bCs/>
        </w:rPr>
        <w:t>Competencias ciudadanas</w:t>
      </w:r>
    </w:p>
    <w:p w14:paraId="02A31D0A" w14:textId="77777777" w:rsidR="00A77B43" w:rsidRDefault="005E6D52" w:rsidP="00637C65">
      <w:r w:rsidRPr="00637C65">
        <w:t>Ángela Bermúdez Vélez</w:t>
      </w:r>
    </w:p>
    <w:p w14:paraId="7EA77F7D" w14:textId="77777777" w:rsidR="00A77B43" w:rsidRDefault="005E6D52" w:rsidP="00637C65">
      <w:r w:rsidRPr="00637C65">
        <w:t>Reinaldo José Bernal Velásquez</w:t>
      </w:r>
    </w:p>
    <w:p w14:paraId="2F9F9CD0" w14:textId="7AD2E281" w:rsidR="004E3123" w:rsidRPr="00637C65" w:rsidRDefault="005E6D52" w:rsidP="00637C65">
      <w:r w:rsidRPr="00637C65">
        <w:t>Eduardo Escallón</w:t>
      </w:r>
    </w:p>
    <w:p w14:paraId="0232A168" w14:textId="77777777" w:rsidR="00A77B43" w:rsidRDefault="005E6D52" w:rsidP="00637C65">
      <w:r w:rsidRPr="00637C65">
        <w:lastRenderedPageBreak/>
        <w:t>Mauricio García Villegas</w:t>
      </w:r>
    </w:p>
    <w:p w14:paraId="58782E10" w14:textId="77777777" w:rsidR="00A77B43" w:rsidRDefault="005E6D52" w:rsidP="00637C65">
      <w:r w:rsidRPr="00637C65">
        <w:t>Rosario Jaramillo Franco</w:t>
      </w:r>
    </w:p>
    <w:p w14:paraId="194FA305" w14:textId="158BF02F" w:rsidR="004E3123" w:rsidRPr="00637C65" w:rsidRDefault="005E6D52" w:rsidP="00637C65">
      <w:r w:rsidRPr="00637C65">
        <w:t>Rosario Martínez</w:t>
      </w:r>
    </w:p>
    <w:p w14:paraId="1F2DA6EC" w14:textId="77777777" w:rsidR="004E3123" w:rsidRPr="00637C65" w:rsidRDefault="005E6D52" w:rsidP="00637C65">
      <w:r w:rsidRPr="00637C65">
        <w:t>Andrés Mejía</w:t>
      </w:r>
    </w:p>
    <w:p w14:paraId="2D9985FA" w14:textId="77777777" w:rsidR="00A77B43" w:rsidRDefault="005E6D52" w:rsidP="00637C65">
      <w:r w:rsidRPr="00637C65">
        <w:t>José Fernando Mejía</w:t>
      </w:r>
    </w:p>
    <w:p w14:paraId="5E5A54EB" w14:textId="75B5A10F" w:rsidR="00972F2E" w:rsidRDefault="005E6D52" w:rsidP="00637C65">
      <w:r w:rsidRPr="00637C65">
        <w:t>María Isabel Patiño</w:t>
      </w:r>
    </w:p>
    <w:p w14:paraId="6A830DF0" w14:textId="4511FE6C" w:rsidR="004E3123" w:rsidRPr="00A77B43" w:rsidRDefault="005E6D52" w:rsidP="00637C65">
      <w:pPr>
        <w:rPr>
          <w:b/>
          <w:bCs/>
        </w:rPr>
      </w:pPr>
      <w:r w:rsidRPr="00A77B43">
        <w:rPr>
          <w:b/>
          <w:bCs/>
        </w:rPr>
        <w:t>Inglés</w:t>
      </w:r>
    </w:p>
    <w:p w14:paraId="0EBEED44" w14:textId="77777777" w:rsidR="00972F2E" w:rsidRDefault="005E6D52" w:rsidP="00637C65">
      <w:r w:rsidRPr="00637C65">
        <w:t>Carlos Rico Troncoso</w:t>
      </w:r>
    </w:p>
    <w:p w14:paraId="6BF6D29E" w14:textId="4A78937D" w:rsidR="004E3123" w:rsidRPr="00A77B43" w:rsidRDefault="005E6D52" w:rsidP="00637C65">
      <w:pPr>
        <w:rPr>
          <w:b/>
          <w:bCs/>
        </w:rPr>
      </w:pPr>
      <w:r w:rsidRPr="00A77B43">
        <w:rPr>
          <w:b/>
          <w:bCs/>
        </w:rPr>
        <w:t>Lectura crítica</w:t>
      </w:r>
    </w:p>
    <w:p w14:paraId="51ADF097" w14:textId="77777777" w:rsidR="00A77B43" w:rsidRDefault="005E6D52" w:rsidP="00637C65">
      <w:r w:rsidRPr="00637C65">
        <w:t>Reinaldo José Bernal Velásquez</w:t>
      </w:r>
    </w:p>
    <w:p w14:paraId="76FAE504" w14:textId="18F3AA06" w:rsidR="004E3123" w:rsidRPr="00637C65" w:rsidRDefault="005E6D52" w:rsidP="00637C65">
      <w:r w:rsidRPr="00637C65">
        <w:t>Eduardo Escallón</w:t>
      </w:r>
    </w:p>
    <w:p w14:paraId="36C120FE" w14:textId="77777777" w:rsidR="00972F2E" w:rsidRDefault="005E6D52" w:rsidP="00637C65">
      <w:r w:rsidRPr="00637C65">
        <w:t>Juan Camilo González</w:t>
      </w:r>
    </w:p>
    <w:p w14:paraId="467F439E" w14:textId="4B6CBFFE" w:rsidR="00A77B43" w:rsidRDefault="005E6D52" w:rsidP="00637C65">
      <w:r w:rsidRPr="00637C65">
        <w:t>Razonamiento cuantitativo</w:t>
      </w:r>
    </w:p>
    <w:p w14:paraId="13AF59A4" w14:textId="77777777" w:rsidR="00A77B43" w:rsidRDefault="005E6D52" w:rsidP="00637C65">
      <w:r w:rsidRPr="00637C65">
        <w:t>Óscar Felipe Bernal Pedraza</w:t>
      </w:r>
    </w:p>
    <w:p w14:paraId="41ED3A30" w14:textId="77777777" w:rsidR="00A77B43" w:rsidRDefault="005E6D52" w:rsidP="00637C65">
      <w:r w:rsidRPr="00637C65">
        <w:t>Reinaldo José Bernal Velásquez</w:t>
      </w:r>
    </w:p>
    <w:p w14:paraId="42CDF915" w14:textId="44DE2D50" w:rsidR="004E3123" w:rsidRPr="00637C65" w:rsidRDefault="005E6D52" w:rsidP="00637C65">
      <w:r w:rsidRPr="00637C65">
        <w:t>Carlos Eduardo Vasco</w:t>
      </w:r>
    </w:p>
    <w:p w14:paraId="64D6D646" w14:textId="1A7D22CB" w:rsidR="00A77B43" w:rsidRDefault="00A77B43">
      <w:pPr>
        <w:spacing w:before="0" w:after="0" w:line="240" w:lineRule="auto"/>
      </w:pPr>
      <w:r>
        <w:br w:type="page"/>
      </w:r>
    </w:p>
    <w:p w14:paraId="690636F7" w14:textId="77777777" w:rsidR="00972F2E" w:rsidRDefault="005E6D52" w:rsidP="00A77B43">
      <w:pPr>
        <w:pStyle w:val="Ttulo1"/>
      </w:pPr>
      <w:bookmarkStart w:id="1" w:name="_Toc70422337"/>
      <w:r w:rsidRPr="00637C65">
        <w:lastRenderedPageBreak/>
        <w:t>TÉRMINOS Y CONDICIONES DE USO PARA PUBLICACIONES Y OBRAS DE PROPIEDAD ICFES</w:t>
      </w:r>
      <w:bookmarkEnd w:id="1"/>
    </w:p>
    <w:p w14:paraId="3B3945C7" w14:textId="3645CFA1" w:rsidR="00972F2E" w:rsidRDefault="005E6D52" w:rsidP="00637C65">
      <w:r w:rsidRPr="00637C65">
        <w:t xml:space="preserve">El Instituto Colombiano para la Evaluación de la Educación (Icfes) pone a la disposición de la comunidad educativa y del público en general, </w:t>
      </w:r>
      <w:r w:rsidRPr="00A77B43">
        <w:rPr>
          <w:b/>
          <w:bCs/>
        </w:rPr>
        <w:t>de forma gratuita y libre de cualquier cargo</w:t>
      </w:r>
      <w:r w:rsidRPr="00637C65">
        <w:t xml:space="preserve">, un conjunto de publicaciones a través de su portal </w:t>
      </w:r>
      <w:r w:rsidRPr="00A77B43">
        <w:t>www.</w:t>
      </w:r>
      <w:r w:rsidRPr="00637C65">
        <w:t xml:space="preserve"> icfes.gov.co. Dichos materiales y documentos están normados por la presente política y están protegidos por derechos de propiedad intelectual y derechos de autor a favor del Icfes. Si tiene conocimiento de alguna utilización contraria a lo establecido en estas condiciones de uso, por favor infórmenos al correo </w:t>
      </w:r>
      <w:hyperlink r:id="rId9">
        <w:r w:rsidRPr="00637C65">
          <w:rPr>
            <w:rStyle w:val="Hipervnculo"/>
          </w:rPr>
          <w:t>prensaicfes@icfes.gov.co.</w:t>
        </w:r>
      </w:hyperlink>
    </w:p>
    <w:p w14:paraId="10C66141" w14:textId="6E1A3578" w:rsidR="00972F2E" w:rsidRDefault="005E6D52" w:rsidP="00637C65">
      <w:r w:rsidRPr="00637C65">
        <w:t xml:space="preserve">Queda prohibido el uso o publicación total o parcial de este material con fines de lucro. </w:t>
      </w:r>
      <w:r w:rsidRPr="00A77B43">
        <w:rPr>
          <w:b/>
          <w:bCs/>
        </w:rPr>
        <w:t>Únicamente está autorizado su uso para fines académicos e investigativos</w:t>
      </w:r>
      <w:r w:rsidRPr="00637C65">
        <w:t>. Ninguna persona, natural o jurídica, nacional o internacional, podrá vender, distribuir, alquilar, reproducir, transformar</w:t>
      </w:r>
      <w:r w:rsidR="00DB6108" w:rsidRPr="00DB6108">
        <w:rPr>
          <w:rStyle w:val="Refdenotaalpie"/>
        </w:rPr>
        <w:footnoteReference w:customMarkFollows="1" w:id="1"/>
        <w:sym w:font="Symbol" w:char="F02A"/>
      </w:r>
      <w:r w:rsidRPr="00637C65">
        <w:t>, promocionar o realizar acción alguna de la cual se lucre directa o indirectamente con este material.</w:t>
      </w:r>
    </w:p>
    <w:p w14:paraId="463D06F6" w14:textId="0A8C151B" w:rsidR="00972F2E" w:rsidRDefault="005E6D52" w:rsidP="00637C65">
      <w:r w:rsidRPr="00637C65">
        <w:t>En todo caso, cuando se haga uso parcial o total de los contenidos de esta publicación del Icfes, el usuario deberá consignar o hacer referencia a los créditos institucionales del Icfes respetando los</w:t>
      </w:r>
      <w:r w:rsidR="00A77B43">
        <w:t xml:space="preserve"> </w:t>
      </w:r>
      <w:r w:rsidRPr="00637C65">
        <w:t xml:space="preserve">derechos de cita; es decir, se podrán utilizar con los fines aquí previstos transcribiendo los </w:t>
      </w:r>
      <w:r w:rsidRPr="00637C65">
        <w:lastRenderedPageBreak/>
        <w:t>pasajes necesarios, citando siempre al Icfes como fuente de autor. Lo anterior siempre que los pasajes no sean tantos y seguidos que razonadamente puedan considerarse como una reproducción simulada y sustancial, que redunde en perjuicio del Icfes.</w:t>
      </w:r>
    </w:p>
    <w:p w14:paraId="091945C7" w14:textId="77777777" w:rsidR="00972F2E" w:rsidRDefault="005E6D52" w:rsidP="00637C65">
      <w:r w:rsidRPr="00637C65">
        <w:t>Asimismo, los logotipos institucionales son marcas registradas y de propiedad exclusiva del Icfes. Por tanto, los terceros no podrán usar las marcas de propiedad del Icfes con signos idénticos o similares respecto de cualesquiera productos o servicios prestados por esta entidad, cuando su uso pueda causar confusión. En todo caso queda prohibido su uso sin previa autorización expresa del Icfes. La infracción de estos derechos se perseguirá civil y, en su caso, penalmente, de acuerdo con las leyes nacionales y tratados internacionales aplicables.</w:t>
      </w:r>
    </w:p>
    <w:p w14:paraId="100EE1A8" w14:textId="77777777" w:rsidR="00972F2E" w:rsidRDefault="005E6D52" w:rsidP="00637C65">
      <w:r w:rsidRPr="00637C65">
        <w:t>El Icfes realizará cambios o revisiones periódicas a los presentes términos de uso, y los actualizará en esta publicación.</w:t>
      </w:r>
    </w:p>
    <w:p w14:paraId="459166FD" w14:textId="29968F94" w:rsidR="004E3123" w:rsidRPr="00A77B43" w:rsidRDefault="005E6D52" w:rsidP="00637C65">
      <w:pPr>
        <w:rPr>
          <w:b/>
          <w:bCs/>
        </w:rPr>
      </w:pPr>
      <w:r w:rsidRPr="00A77B43">
        <w:rPr>
          <w:b/>
          <w:bCs/>
        </w:rPr>
        <w:t>El Icfes adelantará las acciones legales pertinentes por cualquier violación a estas políticas y condiciones de uso.</w:t>
      </w:r>
    </w:p>
    <w:p w14:paraId="124C2BE4" w14:textId="77777777" w:rsidR="00D36943" w:rsidRDefault="00D36943">
      <w:pPr>
        <w:spacing w:before="0" w:after="0" w:line="240" w:lineRule="auto"/>
      </w:pPr>
      <w:r>
        <w:br w:type="page"/>
      </w:r>
    </w:p>
    <w:p w14:paraId="55C93498" w14:textId="122FCBE5" w:rsidR="00A919FB" w:rsidRPr="00506DAA" w:rsidRDefault="00A919FB">
      <w:pPr>
        <w:pStyle w:val="TDC1"/>
        <w:tabs>
          <w:tab w:val="right" w:leader="dot" w:pos="8828"/>
        </w:tabs>
        <w:rPr>
          <w:rFonts w:ascii="Verdana" w:eastAsiaTheme="minorEastAsia" w:hAnsi="Verdana" w:cstheme="minorBidi"/>
          <w:b w:val="0"/>
          <w:bCs w:val="0"/>
          <w:noProof/>
          <w:sz w:val="24"/>
          <w:szCs w:val="24"/>
          <w:lang w:eastAsia="es-CO"/>
        </w:rPr>
      </w:pPr>
      <w:r w:rsidRPr="00506DAA">
        <w:rPr>
          <w:rFonts w:ascii="Verdana" w:hAnsi="Verdana"/>
          <w:sz w:val="24"/>
          <w:szCs w:val="24"/>
        </w:rPr>
        <w:lastRenderedPageBreak/>
        <w:fldChar w:fldCharType="begin"/>
      </w:r>
      <w:r w:rsidRPr="00506DAA">
        <w:rPr>
          <w:rFonts w:ascii="Verdana" w:hAnsi="Verdana"/>
          <w:sz w:val="24"/>
          <w:szCs w:val="24"/>
        </w:rPr>
        <w:instrText xml:space="preserve"> TOC \o "1-3" \h \z \u </w:instrText>
      </w:r>
      <w:r w:rsidRPr="00506DAA">
        <w:rPr>
          <w:rFonts w:ascii="Verdana" w:hAnsi="Verdana"/>
          <w:sz w:val="24"/>
          <w:szCs w:val="24"/>
        </w:rPr>
        <w:fldChar w:fldCharType="separate"/>
      </w:r>
      <w:hyperlink w:anchor="_Toc70422336" w:history="1">
        <w:r w:rsidRPr="00506DAA">
          <w:rPr>
            <w:rStyle w:val="Hipervnculo"/>
            <w:rFonts w:ascii="Verdana" w:hAnsi="Verdana"/>
            <w:noProof/>
            <w:sz w:val="24"/>
            <w:szCs w:val="24"/>
          </w:rPr>
          <w:t>ADVERTENCIA</w:t>
        </w:r>
        <w:r w:rsidRPr="00506DAA">
          <w:rPr>
            <w:rFonts w:ascii="Verdana" w:hAnsi="Verdana"/>
            <w:noProof/>
            <w:webHidden/>
            <w:sz w:val="24"/>
            <w:szCs w:val="24"/>
          </w:rPr>
          <w:tab/>
        </w:r>
        <w:r w:rsidRPr="00506DAA">
          <w:rPr>
            <w:rFonts w:ascii="Verdana" w:hAnsi="Verdana"/>
            <w:noProof/>
            <w:webHidden/>
            <w:sz w:val="24"/>
            <w:szCs w:val="24"/>
          </w:rPr>
          <w:fldChar w:fldCharType="begin"/>
        </w:r>
        <w:r w:rsidRPr="00506DAA">
          <w:rPr>
            <w:rFonts w:ascii="Verdana" w:hAnsi="Verdana"/>
            <w:noProof/>
            <w:webHidden/>
            <w:sz w:val="24"/>
            <w:szCs w:val="24"/>
          </w:rPr>
          <w:instrText xml:space="preserve"> PAGEREF _Toc70422336 \h </w:instrText>
        </w:r>
        <w:r w:rsidRPr="00506DAA">
          <w:rPr>
            <w:rFonts w:ascii="Verdana" w:hAnsi="Verdana"/>
            <w:noProof/>
            <w:webHidden/>
            <w:sz w:val="24"/>
            <w:szCs w:val="24"/>
          </w:rPr>
        </w:r>
        <w:r w:rsidRPr="00506DAA">
          <w:rPr>
            <w:rFonts w:ascii="Verdana" w:hAnsi="Verdana"/>
            <w:noProof/>
            <w:webHidden/>
            <w:sz w:val="24"/>
            <w:szCs w:val="24"/>
          </w:rPr>
          <w:fldChar w:fldCharType="separate"/>
        </w:r>
        <w:r w:rsidRPr="00506DAA">
          <w:rPr>
            <w:rFonts w:ascii="Verdana" w:hAnsi="Verdana"/>
            <w:noProof/>
            <w:webHidden/>
            <w:sz w:val="24"/>
            <w:szCs w:val="24"/>
          </w:rPr>
          <w:t>2</w:t>
        </w:r>
        <w:r w:rsidRPr="00506DAA">
          <w:rPr>
            <w:rFonts w:ascii="Verdana" w:hAnsi="Verdana"/>
            <w:noProof/>
            <w:webHidden/>
            <w:sz w:val="24"/>
            <w:szCs w:val="24"/>
          </w:rPr>
          <w:fldChar w:fldCharType="end"/>
        </w:r>
      </w:hyperlink>
    </w:p>
    <w:p w14:paraId="22F395D8" w14:textId="1DCF58F5" w:rsidR="00A919FB" w:rsidRPr="00506DAA" w:rsidRDefault="0051376E">
      <w:pPr>
        <w:pStyle w:val="TDC1"/>
        <w:tabs>
          <w:tab w:val="right" w:leader="dot" w:pos="8828"/>
        </w:tabs>
        <w:rPr>
          <w:rFonts w:ascii="Verdana" w:eastAsiaTheme="minorEastAsia" w:hAnsi="Verdana" w:cstheme="minorBidi"/>
          <w:b w:val="0"/>
          <w:bCs w:val="0"/>
          <w:noProof/>
          <w:sz w:val="24"/>
          <w:szCs w:val="24"/>
          <w:lang w:eastAsia="es-CO"/>
        </w:rPr>
      </w:pPr>
      <w:hyperlink w:anchor="_Toc70422337" w:history="1">
        <w:r w:rsidR="00A919FB" w:rsidRPr="00506DAA">
          <w:rPr>
            <w:rStyle w:val="Hipervnculo"/>
            <w:rFonts w:ascii="Verdana" w:hAnsi="Verdana"/>
            <w:noProof/>
            <w:sz w:val="24"/>
            <w:szCs w:val="24"/>
          </w:rPr>
          <w:t>TÉRMINOS Y CONDICIONES DE USO PARA PUBLICACIONES Y OBRAS DE PROPIEDAD ICFES</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_Toc70422337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6</w:t>
        </w:r>
        <w:r w:rsidR="00A919FB" w:rsidRPr="00506DAA">
          <w:rPr>
            <w:rFonts w:ascii="Verdana" w:hAnsi="Verdana"/>
            <w:noProof/>
            <w:webHidden/>
            <w:sz w:val="24"/>
            <w:szCs w:val="24"/>
          </w:rPr>
          <w:fldChar w:fldCharType="end"/>
        </w:r>
      </w:hyperlink>
    </w:p>
    <w:p w14:paraId="75C84526" w14:textId="760F0304" w:rsidR="00A919FB" w:rsidRPr="00506DAA" w:rsidRDefault="0051376E">
      <w:pPr>
        <w:pStyle w:val="TDC1"/>
        <w:tabs>
          <w:tab w:val="right" w:leader="dot" w:pos="8828"/>
        </w:tabs>
        <w:rPr>
          <w:rFonts w:ascii="Verdana" w:eastAsiaTheme="minorEastAsia" w:hAnsi="Verdana" w:cstheme="minorBidi"/>
          <w:b w:val="0"/>
          <w:bCs w:val="0"/>
          <w:noProof/>
          <w:sz w:val="24"/>
          <w:szCs w:val="24"/>
          <w:lang w:eastAsia="es-CO"/>
        </w:rPr>
      </w:pPr>
      <w:hyperlink w:anchor="_Toc70422338" w:history="1">
        <w:r w:rsidR="00A919FB" w:rsidRPr="00506DAA">
          <w:rPr>
            <w:rStyle w:val="Hipervnculo"/>
            <w:rFonts w:ascii="Verdana" w:hAnsi="Verdana"/>
            <w:noProof/>
            <w:sz w:val="24"/>
            <w:szCs w:val="24"/>
          </w:rPr>
          <w:t>Presentación</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_Toc70422338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10</w:t>
        </w:r>
        <w:r w:rsidR="00A919FB" w:rsidRPr="00506DAA">
          <w:rPr>
            <w:rFonts w:ascii="Verdana" w:hAnsi="Verdana"/>
            <w:noProof/>
            <w:webHidden/>
            <w:sz w:val="24"/>
            <w:szCs w:val="24"/>
          </w:rPr>
          <w:fldChar w:fldCharType="end"/>
        </w:r>
      </w:hyperlink>
    </w:p>
    <w:p w14:paraId="1F11C029" w14:textId="59993EC4" w:rsidR="00A919FB" w:rsidRPr="00506DAA" w:rsidRDefault="0051376E">
      <w:pPr>
        <w:pStyle w:val="TDC2"/>
        <w:tabs>
          <w:tab w:val="right" w:leader="dot" w:pos="8828"/>
        </w:tabs>
        <w:rPr>
          <w:rFonts w:ascii="Verdana" w:eastAsiaTheme="minorEastAsia" w:hAnsi="Verdana" w:cstheme="minorBidi"/>
          <w:i w:val="0"/>
          <w:iCs w:val="0"/>
          <w:noProof/>
          <w:sz w:val="24"/>
          <w:szCs w:val="24"/>
          <w:lang w:eastAsia="es-CO"/>
        </w:rPr>
      </w:pPr>
      <w:hyperlink w:anchor="_Toc70422339" w:history="1">
        <w:r w:rsidR="00A919FB" w:rsidRPr="00506DAA">
          <w:rPr>
            <w:rStyle w:val="Hipervnculo"/>
            <w:rFonts w:ascii="Verdana" w:hAnsi="Verdana"/>
            <w:noProof/>
            <w:sz w:val="24"/>
            <w:szCs w:val="24"/>
          </w:rPr>
          <w:t>¿Para qué sirve esta guía?</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_Toc70422339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10</w:t>
        </w:r>
        <w:r w:rsidR="00A919FB" w:rsidRPr="00506DAA">
          <w:rPr>
            <w:rFonts w:ascii="Verdana" w:hAnsi="Verdana"/>
            <w:noProof/>
            <w:webHidden/>
            <w:sz w:val="24"/>
            <w:szCs w:val="24"/>
          </w:rPr>
          <w:fldChar w:fldCharType="end"/>
        </w:r>
      </w:hyperlink>
    </w:p>
    <w:p w14:paraId="0705BA64" w14:textId="4822A0C0" w:rsidR="00A919FB" w:rsidRPr="00506DAA" w:rsidRDefault="0051376E">
      <w:pPr>
        <w:pStyle w:val="TDC2"/>
        <w:tabs>
          <w:tab w:val="right" w:leader="dot" w:pos="8828"/>
        </w:tabs>
        <w:rPr>
          <w:rFonts w:ascii="Verdana" w:eastAsiaTheme="minorEastAsia" w:hAnsi="Verdana" w:cstheme="minorBidi"/>
          <w:i w:val="0"/>
          <w:iCs w:val="0"/>
          <w:noProof/>
          <w:sz w:val="24"/>
          <w:szCs w:val="24"/>
          <w:lang w:eastAsia="es-CO"/>
        </w:rPr>
      </w:pPr>
      <w:hyperlink w:anchor="_Toc70422340" w:history="1">
        <w:r w:rsidR="00A919FB" w:rsidRPr="00506DAA">
          <w:rPr>
            <w:rStyle w:val="Hipervnculo"/>
            <w:rFonts w:ascii="Verdana" w:hAnsi="Verdana"/>
            <w:noProof/>
            <w:sz w:val="24"/>
            <w:szCs w:val="24"/>
          </w:rPr>
          <w:t>¡Tenga en cuenta!</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_Toc70422340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11</w:t>
        </w:r>
        <w:r w:rsidR="00A919FB" w:rsidRPr="00506DAA">
          <w:rPr>
            <w:rFonts w:ascii="Verdana" w:hAnsi="Verdana"/>
            <w:noProof/>
            <w:webHidden/>
            <w:sz w:val="24"/>
            <w:szCs w:val="24"/>
          </w:rPr>
          <w:fldChar w:fldCharType="end"/>
        </w:r>
      </w:hyperlink>
    </w:p>
    <w:p w14:paraId="01CC4B79" w14:textId="30FF5CBB" w:rsidR="00A919FB" w:rsidRPr="00506DAA" w:rsidRDefault="0051376E">
      <w:pPr>
        <w:pStyle w:val="TDC1"/>
        <w:tabs>
          <w:tab w:val="left" w:pos="480"/>
          <w:tab w:val="right" w:leader="dot" w:pos="8828"/>
        </w:tabs>
        <w:rPr>
          <w:rFonts w:ascii="Verdana" w:eastAsiaTheme="minorEastAsia" w:hAnsi="Verdana" w:cstheme="minorBidi"/>
          <w:b w:val="0"/>
          <w:bCs w:val="0"/>
          <w:noProof/>
          <w:sz w:val="24"/>
          <w:szCs w:val="24"/>
          <w:lang w:eastAsia="es-CO"/>
        </w:rPr>
      </w:pPr>
      <w:hyperlink w:anchor="_Toc70422341" w:history="1">
        <w:r w:rsidR="00A919FB" w:rsidRPr="00506DAA">
          <w:rPr>
            <w:rStyle w:val="Hipervnculo"/>
            <w:rFonts w:ascii="Verdana" w:hAnsi="Verdana"/>
            <w:noProof/>
            <w:sz w:val="24"/>
            <w:szCs w:val="24"/>
          </w:rPr>
          <w:t>I.</w:t>
        </w:r>
        <w:r w:rsidR="00A919FB" w:rsidRPr="00506DAA">
          <w:rPr>
            <w:rFonts w:ascii="Verdana" w:eastAsiaTheme="minorEastAsia" w:hAnsi="Verdana" w:cstheme="minorBidi"/>
            <w:b w:val="0"/>
            <w:bCs w:val="0"/>
            <w:noProof/>
            <w:sz w:val="24"/>
            <w:szCs w:val="24"/>
            <w:lang w:eastAsia="es-CO"/>
          </w:rPr>
          <w:tab/>
        </w:r>
        <w:r w:rsidR="00A919FB" w:rsidRPr="00506DAA">
          <w:rPr>
            <w:rStyle w:val="Hipervnculo"/>
            <w:rFonts w:ascii="Verdana" w:hAnsi="Verdana"/>
            <w:noProof/>
            <w:sz w:val="24"/>
            <w:szCs w:val="24"/>
          </w:rPr>
          <w:t xml:space="preserve">Características generales del examen de Estado Saber </w:t>
        </w:r>
        <w:r>
          <w:rPr>
            <w:rStyle w:val="Hipervnculo"/>
            <w:rFonts w:ascii="Verdana" w:hAnsi="Verdana"/>
            <w:noProof/>
            <w:sz w:val="24"/>
            <w:szCs w:val="24"/>
          </w:rPr>
          <w:t>T y T</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_Toc70422341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12</w:t>
        </w:r>
        <w:r w:rsidR="00A919FB" w:rsidRPr="00506DAA">
          <w:rPr>
            <w:rFonts w:ascii="Verdana" w:hAnsi="Verdana"/>
            <w:noProof/>
            <w:webHidden/>
            <w:sz w:val="24"/>
            <w:szCs w:val="24"/>
          </w:rPr>
          <w:fldChar w:fldCharType="end"/>
        </w:r>
      </w:hyperlink>
    </w:p>
    <w:p w14:paraId="15781CD4" w14:textId="2C410B59" w:rsidR="00A919FB" w:rsidRPr="00506DAA" w:rsidRDefault="0051376E">
      <w:pPr>
        <w:pStyle w:val="TDC2"/>
        <w:tabs>
          <w:tab w:val="left" w:pos="720"/>
          <w:tab w:val="right" w:leader="dot" w:pos="8828"/>
        </w:tabs>
        <w:rPr>
          <w:rFonts w:ascii="Verdana" w:eastAsiaTheme="minorEastAsia" w:hAnsi="Verdana" w:cstheme="minorBidi"/>
          <w:i w:val="0"/>
          <w:iCs w:val="0"/>
          <w:noProof/>
          <w:sz w:val="24"/>
          <w:szCs w:val="24"/>
          <w:lang w:eastAsia="es-CO"/>
        </w:rPr>
      </w:pPr>
      <w:hyperlink w:anchor="_Toc70422342" w:history="1">
        <w:r w:rsidR="00A919FB" w:rsidRPr="00506DAA">
          <w:rPr>
            <w:rStyle w:val="Hipervnculo"/>
            <w:rFonts w:ascii="Verdana" w:hAnsi="Verdana"/>
            <w:noProof/>
            <w:sz w:val="24"/>
            <w:szCs w:val="24"/>
          </w:rPr>
          <w:t>A.</w:t>
        </w:r>
        <w:r w:rsidR="00A919FB" w:rsidRPr="00506DAA">
          <w:rPr>
            <w:rFonts w:ascii="Verdana" w:eastAsiaTheme="minorEastAsia" w:hAnsi="Verdana" w:cstheme="minorBidi"/>
            <w:i w:val="0"/>
            <w:iCs w:val="0"/>
            <w:noProof/>
            <w:sz w:val="24"/>
            <w:szCs w:val="24"/>
            <w:lang w:eastAsia="es-CO"/>
          </w:rPr>
          <w:tab/>
        </w:r>
        <w:r w:rsidR="00A919FB" w:rsidRPr="00506DAA">
          <w:rPr>
            <w:rStyle w:val="Hipervnculo"/>
            <w:rFonts w:ascii="Verdana" w:hAnsi="Verdana"/>
            <w:noProof/>
            <w:sz w:val="24"/>
            <w:szCs w:val="24"/>
          </w:rPr>
          <w:t xml:space="preserve">¿Cuáles son los objetivos de Saber </w:t>
        </w:r>
        <w:r>
          <w:rPr>
            <w:rStyle w:val="Hipervnculo"/>
            <w:rFonts w:ascii="Verdana" w:hAnsi="Verdana"/>
            <w:noProof/>
            <w:sz w:val="24"/>
            <w:szCs w:val="24"/>
          </w:rPr>
          <w:t>T y T</w:t>
        </w:r>
        <w:r w:rsidR="00A919FB" w:rsidRPr="00506DAA">
          <w:rPr>
            <w:rStyle w:val="Hipervnculo"/>
            <w:rFonts w:ascii="Verdana" w:hAnsi="Verdana"/>
            <w:noProof/>
            <w:sz w:val="24"/>
            <w:szCs w:val="24"/>
          </w:rPr>
          <w:t>?</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_Toc70422342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12</w:t>
        </w:r>
        <w:r w:rsidR="00A919FB" w:rsidRPr="00506DAA">
          <w:rPr>
            <w:rFonts w:ascii="Verdana" w:hAnsi="Verdana"/>
            <w:noProof/>
            <w:webHidden/>
            <w:sz w:val="24"/>
            <w:szCs w:val="24"/>
          </w:rPr>
          <w:fldChar w:fldCharType="end"/>
        </w:r>
      </w:hyperlink>
    </w:p>
    <w:p w14:paraId="3BF6A984" w14:textId="2049838C" w:rsidR="00A919FB" w:rsidRPr="00506DAA" w:rsidRDefault="0051376E">
      <w:pPr>
        <w:pStyle w:val="TDC2"/>
        <w:tabs>
          <w:tab w:val="left" w:pos="720"/>
          <w:tab w:val="right" w:leader="dot" w:pos="8828"/>
        </w:tabs>
        <w:rPr>
          <w:rFonts w:ascii="Verdana" w:eastAsiaTheme="minorEastAsia" w:hAnsi="Verdana" w:cstheme="minorBidi"/>
          <w:i w:val="0"/>
          <w:iCs w:val="0"/>
          <w:noProof/>
          <w:sz w:val="24"/>
          <w:szCs w:val="24"/>
          <w:lang w:eastAsia="es-CO"/>
        </w:rPr>
      </w:pPr>
      <w:hyperlink w:anchor="_Toc70422343" w:history="1">
        <w:r w:rsidR="00A919FB" w:rsidRPr="00506DAA">
          <w:rPr>
            <w:rStyle w:val="Hipervnculo"/>
            <w:rFonts w:ascii="Verdana" w:hAnsi="Verdana"/>
            <w:noProof/>
            <w:sz w:val="24"/>
            <w:szCs w:val="24"/>
          </w:rPr>
          <w:t>B.</w:t>
        </w:r>
        <w:r w:rsidR="00A919FB" w:rsidRPr="00506DAA">
          <w:rPr>
            <w:rFonts w:ascii="Verdana" w:eastAsiaTheme="minorEastAsia" w:hAnsi="Verdana" w:cstheme="minorBidi"/>
            <w:i w:val="0"/>
            <w:iCs w:val="0"/>
            <w:noProof/>
            <w:sz w:val="24"/>
            <w:szCs w:val="24"/>
            <w:lang w:eastAsia="es-CO"/>
          </w:rPr>
          <w:tab/>
        </w:r>
        <w:r w:rsidR="00A919FB" w:rsidRPr="00506DAA">
          <w:rPr>
            <w:rStyle w:val="Hipervnculo"/>
            <w:rFonts w:ascii="Verdana" w:hAnsi="Verdana"/>
            <w:noProof/>
            <w:sz w:val="24"/>
            <w:szCs w:val="24"/>
          </w:rPr>
          <w:t>¿A quiénes evalúa?</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_Toc70422343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12</w:t>
        </w:r>
        <w:r w:rsidR="00A919FB" w:rsidRPr="00506DAA">
          <w:rPr>
            <w:rFonts w:ascii="Verdana" w:hAnsi="Verdana"/>
            <w:noProof/>
            <w:webHidden/>
            <w:sz w:val="24"/>
            <w:szCs w:val="24"/>
          </w:rPr>
          <w:fldChar w:fldCharType="end"/>
        </w:r>
      </w:hyperlink>
    </w:p>
    <w:p w14:paraId="00D1F5CA" w14:textId="1EB64717" w:rsidR="00A919FB" w:rsidRPr="00506DAA" w:rsidRDefault="0051376E">
      <w:pPr>
        <w:pStyle w:val="TDC2"/>
        <w:tabs>
          <w:tab w:val="left" w:pos="720"/>
          <w:tab w:val="right" w:leader="dot" w:pos="8828"/>
        </w:tabs>
        <w:rPr>
          <w:rFonts w:ascii="Verdana" w:eastAsiaTheme="minorEastAsia" w:hAnsi="Verdana" w:cstheme="minorBidi"/>
          <w:i w:val="0"/>
          <w:iCs w:val="0"/>
          <w:noProof/>
          <w:sz w:val="24"/>
          <w:szCs w:val="24"/>
          <w:lang w:eastAsia="es-CO"/>
        </w:rPr>
      </w:pPr>
      <w:hyperlink w:anchor="_Toc70422344" w:history="1">
        <w:r w:rsidR="00A919FB" w:rsidRPr="00506DAA">
          <w:rPr>
            <w:rStyle w:val="Hipervnculo"/>
            <w:rFonts w:ascii="Verdana" w:hAnsi="Verdana"/>
            <w:noProof/>
            <w:sz w:val="24"/>
            <w:szCs w:val="24"/>
          </w:rPr>
          <w:t>C.</w:t>
        </w:r>
        <w:r w:rsidR="00A919FB" w:rsidRPr="00506DAA">
          <w:rPr>
            <w:rFonts w:ascii="Verdana" w:eastAsiaTheme="minorEastAsia" w:hAnsi="Verdana" w:cstheme="minorBidi"/>
            <w:i w:val="0"/>
            <w:iCs w:val="0"/>
            <w:noProof/>
            <w:sz w:val="24"/>
            <w:szCs w:val="24"/>
            <w:lang w:eastAsia="es-CO"/>
          </w:rPr>
          <w:tab/>
        </w:r>
        <w:r w:rsidR="00A919FB" w:rsidRPr="00506DAA">
          <w:rPr>
            <w:rStyle w:val="Hipervnculo"/>
            <w:rFonts w:ascii="Verdana" w:hAnsi="Verdana"/>
            <w:noProof/>
            <w:sz w:val="24"/>
            <w:szCs w:val="24"/>
          </w:rPr>
          <w:t>Estructura del examen</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_Toc70422344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12</w:t>
        </w:r>
        <w:r w:rsidR="00A919FB" w:rsidRPr="00506DAA">
          <w:rPr>
            <w:rFonts w:ascii="Verdana" w:hAnsi="Verdana"/>
            <w:noProof/>
            <w:webHidden/>
            <w:sz w:val="24"/>
            <w:szCs w:val="24"/>
          </w:rPr>
          <w:fldChar w:fldCharType="end"/>
        </w:r>
      </w:hyperlink>
    </w:p>
    <w:p w14:paraId="11CEE8C7" w14:textId="006E494C"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45" w:history="1">
        <w:r w:rsidR="00A919FB" w:rsidRPr="00506DAA">
          <w:rPr>
            <w:rStyle w:val="Hipervnculo"/>
            <w:rFonts w:ascii="Verdana" w:hAnsi="Verdana"/>
            <w:noProof/>
            <w:sz w:val="24"/>
            <w:szCs w:val="24"/>
          </w:rPr>
          <w:t>A.</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Primera sesión</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_Toc70422345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12</w:t>
        </w:r>
        <w:r w:rsidR="00A919FB" w:rsidRPr="00506DAA">
          <w:rPr>
            <w:rFonts w:ascii="Verdana" w:hAnsi="Verdana"/>
            <w:noProof/>
            <w:webHidden/>
            <w:sz w:val="24"/>
            <w:szCs w:val="24"/>
          </w:rPr>
          <w:fldChar w:fldCharType="end"/>
        </w:r>
      </w:hyperlink>
    </w:p>
    <w:p w14:paraId="49C4DC15" w14:textId="74E5F2BC"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46" w:history="1">
        <w:r w:rsidR="00A919FB" w:rsidRPr="00506DAA">
          <w:rPr>
            <w:rStyle w:val="Hipervnculo"/>
            <w:rFonts w:ascii="Verdana" w:hAnsi="Verdana"/>
            <w:noProof/>
            <w:sz w:val="24"/>
            <w:szCs w:val="24"/>
          </w:rPr>
          <w:t>B.</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Segunda sesión</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_Toc70422346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25</w:t>
        </w:r>
        <w:r w:rsidR="00A919FB" w:rsidRPr="00506DAA">
          <w:rPr>
            <w:rFonts w:ascii="Verdana" w:hAnsi="Verdana"/>
            <w:noProof/>
            <w:webHidden/>
            <w:sz w:val="24"/>
            <w:szCs w:val="24"/>
          </w:rPr>
          <w:fldChar w:fldCharType="end"/>
        </w:r>
      </w:hyperlink>
    </w:p>
    <w:p w14:paraId="203BE30A" w14:textId="2F5D4CDD" w:rsidR="00A919FB" w:rsidRPr="00506DAA" w:rsidRDefault="0051376E">
      <w:pPr>
        <w:pStyle w:val="TDC2"/>
        <w:tabs>
          <w:tab w:val="left" w:pos="720"/>
          <w:tab w:val="right" w:leader="dot" w:pos="8828"/>
        </w:tabs>
        <w:rPr>
          <w:rFonts w:ascii="Verdana" w:eastAsiaTheme="minorEastAsia" w:hAnsi="Verdana" w:cstheme="minorBidi"/>
          <w:i w:val="0"/>
          <w:iCs w:val="0"/>
          <w:noProof/>
          <w:sz w:val="24"/>
          <w:szCs w:val="24"/>
          <w:lang w:eastAsia="es-CO"/>
        </w:rPr>
      </w:pPr>
      <w:hyperlink w:anchor="_Toc70422347" w:history="1">
        <w:r w:rsidR="00A919FB" w:rsidRPr="00506DAA">
          <w:rPr>
            <w:rStyle w:val="Hipervnculo"/>
            <w:rFonts w:ascii="Verdana" w:hAnsi="Verdana"/>
            <w:noProof/>
            <w:sz w:val="24"/>
            <w:szCs w:val="24"/>
          </w:rPr>
          <w:t>D.</w:t>
        </w:r>
        <w:r w:rsidR="00A919FB" w:rsidRPr="00506DAA">
          <w:rPr>
            <w:rFonts w:ascii="Verdana" w:eastAsiaTheme="minorEastAsia" w:hAnsi="Verdana" w:cstheme="minorBidi"/>
            <w:i w:val="0"/>
            <w:iCs w:val="0"/>
            <w:noProof/>
            <w:sz w:val="24"/>
            <w:szCs w:val="24"/>
            <w:lang w:eastAsia="es-CO"/>
          </w:rPr>
          <w:tab/>
        </w:r>
        <w:r w:rsidR="00A919FB" w:rsidRPr="00506DAA">
          <w:rPr>
            <w:rStyle w:val="Hipervnculo"/>
            <w:rFonts w:ascii="Verdana" w:hAnsi="Verdana"/>
            <w:noProof/>
            <w:sz w:val="24"/>
            <w:szCs w:val="24"/>
          </w:rPr>
          <w:t>Tipos de pregunta</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_Toc70422347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26</w:t>
        </w:r>
        <w:r w:rsidR="00A919FB" w:rsidRPr="00506DAA">
          <w:rPr>
            <w:rFonts w:ascii="Verdana" w:hAnsi="Verdana"/>
            <w:noProof/>
            <w:webHidden/>
            <w:sz w:val="24"/>
            <w:szCs w:val="24"/>
          </w:rPr>
          <w:fldChar w:fldCharType="end"/>
        </w:r>
      </w:hyperlink>
    </w:p>
    <w:p w14:paraId="3481CADA" w14:textId="769296F6" w:rsidR="00A919FB" w:rsidRPr="00506DAA" w:rsidRDefault="0051376E">
      <w:pPr>
        <w:pStyle w:val="TDC1"/>
        <w:tabs>
          <w:tab w:val="left" w:pos="480"/>
          <w:tab w:val="right" w:leader="dot" w:pos="8828"/>
        </w:tabs>
        <w:rPr>
          <w:rFonts w:ascii="Verdana" w:eastAsiaTheme="minorEastAsia" w:hAnsi="Verdana" w:cstheme="minorBidi"/>
          <w:b w:val="0"/>
          <w:bCs w:val="0"/>
          <w:noProof/>
          <w:sz w:val="24"/>
          <w:szCs w:val="24"/>
          <w:lang w:eastAsia="es-CO"/>
        </w:rPr>
      </w:pPr>
      <w:hyperlink w:anchor="_Toc70422348" w:history="1">
        <w:r w:rsidR="00A919FB" w:rsidRPr="00506DAA">
          <w:rPr>
            <w:rStyle w:val="Hipervnculo"/>
            <w:rFonts w:ascii="Verdana" w:hAnsi="Verdana"/>
            <w:noProof/>
            <w:sz w:val="24"/>
            <w:szCs w:val="24"/>
          </w:rPr>
          <w:t>II.</w:t>
        </w:r>
        <w:r w:rsidR="00A919FB" w:rsidRPr="00506DAA">
          <w:rPr>
            <w:rFonts w:ascii="Verdana" w:eastAsiaTheme="minorEastAsia" w:hAnsi="Verdana" w:cstheme="minorBidi"/>
            <w:b w:val="0"/>
            <w:bCs w:val="0"/>
            <w:noProof/>
            <w:sz w:val="24"/>
            <w:szCs w:val="24"/>
            <w:lang w:eastAsia="es-CO"/>
          </w:rPr>
          <w:tab/>
        </w:r>
        <w:r w:rsidR="00A919FB" w:rsidRPr="00506DAA">
          <w:rPr>
            <w:rStyle w:val="Hipervnculo"/>
            <w:rFonts w:ascii="Verdana" w:hAnsi="Verdana"/>
            <w:noProof/>
            <w:sz w:val="24"/>
            <w:szCs w:val="24"/>
          </w:rPr>
          <w:t>Especificaciones de los módulos genéricos</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_Toc70422348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28</w:t>
        </w:r>
        <w:r w:rsidR="00A919FB" w:rsidRPr="00506DAA">
          <w:rPr>
            <w:rFonts w:ascii="Verdana" w:hAnsi="Verdana"/>
            <w:noProof/>
            <w:webHidden/>
            <w:sz w:val="24"/>
            <w:szCs w:val="24"/>
          </w:rPr>
          <w:fldChar w:fldCharType="end"/>
        </w:r>
      </w:hyperlink>
    </w:p>
    <w:p w14:paraId="724FED53" w14:textId="190E9F46" w:rsidR="00A919FB" w:rsidRPr="00506DAA" w:rsidRDefault="0051376E">
      <w:pPr>
        <w:pStyle w:val="TDC2"/>
        <w:tabs>
          <w:tab w:val="left" w:pos="720"/>
          <w:tab w:val="right" w:leader="dot" w:pos="8828"/>
        </w:tabs>
        <w:rPr>
          <w:rFonts w:ascii="Verdana" w:eastAsiaTheme="minorEastAsia" w:hAnsi="Verdana" w:cstheme="minorBidi"/>
          <w:i w:val="0"/>
          <w:iCs w:val="0"/>
          <w:noProof/>
          <w:sz w:val="24"/>
          <w:szCs w:val="24"/>
          <w:lang w:eastAsia="es-CO"/>
        </w:rPr>
      </w:pPr>
      <w:hyperlink w:anchor="_Toc70422349" w:history="1">
        <w:r w:rsidR="00A919FB" w:rsidRPr="00506DAA">
          <w:rPr>
            <w:rStyle w:val="Hipervnculo"/>
            <w:rFonts w:ascii="Verdana" w:hAnsi="Verdana"/>
            <w:noProof/>
            <w:sz w:val="24"/>
            <w:szCs w:val="24"/>
          </w:rPr>
          <w:t>A.</w:t>
        </w:r>
        <w:r w:rsidR="00A919FB" w:rsidRPr="00506DAA">
          <w:rPr>
            <w:rFonts w:ascii="Verdana" w:eastAsiaTheme="minorEastAsia" w:hAnsi="Verdana" w:cstheme="minorBidi"/>
            <w:i w:val="0"/>
            <w:iCs w:val="0"/>
            <w:noProof/>
            <w:sz w:val="24"/>
            <w:szCs w:val="24"/>
            <w:lang w:eastAsia="es-CO"/>
          </w:rPr>
          <w:tab/>
        </w:r>
        <w:r w:rsidR="00A919FB" w:rsidRPr="00506DAA">
          <w:rPr>
            <w:rStyle w:val="Hipervnculo"/>
            <w:rFonts w:ascii="Verdana" w:hAnsi="Verdana"/>
            <w:noProof/>
            <w:sz w:val="24"/>
            <w:szCs w:val="24"/>
          </w:rPr>
          <w:t>Módulo de lectura crítica</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_Toc70422349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29</w:t>
        </w:r>
        <w:r w:rsidR="00A919FB" w:rsidRPr="00506DAA">
          <w:rPr>
            <w:rFonts w:ascii="Verdana" w:hAnsi="Verdana"/>
            <w:noProof/>
            <w:webHidden/>
            <w:sz w:val="24"/>
            <w:szCs w:val="24"/>
          </w:rPr>
          <w:fldChar w:fldCharType="end"/>
        </w:r>
      </w:hyperlink>
    </w:p>
    <w:p w14:paraId="7F508B13" w14:textId="7F744E32"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50" w:history="1">
        <w:r w:rsidR="00A919FB" w:rsidRPr="00506DAA">
          <w:rPr>
            <w:rStyle w:val="Hipervnculo"/>
            <w:rFonts w:ascii="Verdana" w:hAnsi="Verdana"/>
            <w:noProof/>
            <w:sz w:val="24"/>
            <w:szCs w:val="24"/>
          </w:rPr>
          <w:t>1.</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Competencias evaluadas</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_Toc70422350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29</w:t>
        </w:r>
        <w:r w:rsidR="00A919FB" w:rsidRPr="00506DAA">
          <w:rPr>
            <w:rFonts w:ascii="Verdana" w:hAnsi="Verdana"/>
            <w:noProof/>
            <w:webHidden/>
            <w:sz w:val="24"/>
            <w:szCs w:val="24"/>
          </w:rPr>
          <w:fldChar w:fldCharType="end"/>
        </w:r>
      </w:hyperlink>
    </w:p>
    <w:p w14:paraId="4FF456E8" w14:textId="689C2A76"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51" w:history="1">
        <w:r w:rsidR="00A919FB" w:rsidRPr="00506DAA">
          <w:rPr>
            <w:rStyle w:val="Hipervnculo"/>
            <w:rFonts w:ascii="Verdana" w:hAnsi="Verdana"/>
            <w:noProof/>
            <w:sz w:val="24"/>
            <w:szCs w:val="24"/>
          </w:rPr>
          <w:t>2.</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Tipos de textos utilizados en el módulo</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_Toc70422351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32</w:t>
        </w:r>
        <w:r w:rsidR="00A919FB" w:rsidRPr="00506DAA">
          <w:rPr>
            <w:rFonts w:ascii="Verdana" w:hAnsi="Verdana"/>
            <w:noProof/>
            <w:webHidden/>
            <w:sz w:val="24"/>
            <w:szCs w:val="24"/>
          </w:rPr>
          <w:fldChar w:fldCharType="end"/>
        </w:r>
      </w:hyperlink>
    </w:p>
    <w:p w14:paraId="6BB6D79F" w14:textId="51AC685C"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52" w:history="1">
        <w:r w:rsidR="00A919FB" w:rsidRPr="00506DAA">
          <w:rPr>
            <w:rStyle w:val="Hipervnculo"/>
            <w:rFonts w:ascii="Verdana" w:hAnsi="Verdana"/>
            <w:noProof/>
            <w:sz w:val="24"/>
            <w:szCs w:val="24"/>
          </w:rPr>
          <w:t>3.</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Estructura del módulo</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_Toc70422352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33</w:t>
        </w:r>
        <w:r w:rsidR="00A919FB" w:rsidRPr="00506DAA">
          <w:rPr>
            <w:rFonts w:ascii="Verdana" w:hAnsi="Verdana"/>
            <w:noProof/>
            <w:webHidden/>
            <w:sz w:val="24"/>
            <w:szCs w:val="24"/>
          </w:rPr>
          <w:fldChar w:fldCharType="end"/>
        </w:r>
      </w:hyperlink>
    </w:p>
    <w:p w14:paraId="607AEAB1" w14:textId="114D335F" w:rsidR="00A919FB" w:rsidRPr="00506DAA" w:rsidRDefault="0051376E">
      <w:pPr>
        <w:pStyle w:val="TDC2"/>
        <w:tabs>
          <w:tab w:val="left" w:pos="720"/>
          <w:tab w:val="right" w:leader="dot" w:pos="8828"/>
        </w:tabs>
        <w:rPr>
          <w:rFonts w:ascii="Verdana" w:eastAsiaTheme="minorEastAsia" w:hAnsi="Verdana" w:cstheme="minorBidi"/>
          <w:i w:val="0"/>
          <w:iCs w:val="0"/>
          <w:noProof/>
          <w:sz w:val="24"/>
          <w:szCs w:val="24"/>
          <w:lang w:eastAsia="es-CO"/>
        </w:rPr>
      </w:pPr>
      <w:hyperlink w:anchor="_Toc70422353" w:history="1">
        <w:r w:rsidR="00A919FB" w:rsidRPr="00506DAA">
          <w:rPr>
            <w:rStyle w:val="Hipervnculo"/>
            <w:rFonts w:ascii="Verdana" w:hAnsi="Verdana"/>
            <w:noProof/>
            <w:sz w:val="24"/>
            <w:szCs w:val="24"/>
          </w:rPr>
          <w:t>B.</w:t>
        </w:r>
        <w:r w:rsidR="00A919FB" w:rsidRPr="00506DAA">
          <w:rPr>
            <w:rFonts w:ascii="Verdana" w:eastAsiaTheme="minorEastAsia" w:hAnsi="Verdana" w:cstheme="minorBidi"/>
            <w:i w:val="0"/>
            <w:iCs w:val="0"/>
            <w:noProof/>
            <w:sz w:val="24"/>
            <w:szCs w:val="24"/>
            <w:lang w:eastAsia="es-CO"/>
          </w:rPr>
          <w:tab/>
        </w:r>
        <w:r w:rsidR="00A919FB" w:rsidRPr="00506DAA">
          <w:rPr>
            <w:rStyle w:val="Hipervnculo"/>
            <w:rFonts w:ascii="Verdana" w:hAnsi="Verdana"/>
            <w:noProof/>
            <w:sz w:val="24"/>
            <w:szCs w:val="24"/>
          </w:rPr>
          <w:t>Módulo de razonamiento cuantitativo</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_Toc70422353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35</w:t>
        </w:r>
        <w:r w:rsidR="00A919FB" w:rsidRPr="00506DAA">
          <w:rPr>
            <w:rFonts w:ascii="Verdana" w:hAnsi="Verdana"/>
            <w:noProof/>
            <w:webHidden/>
            <w:sz w:val="24"/>
            <w:szCs w:val="24"/>
          </w:rPr>
          <w:fldChar w:fldCharType="end"/>
        </w:r>
      </w:hyperlink>
    </w:p>
    <w:p w14:paraId="668A72EC" w14:textId="383D5232"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54" w:history="1">
        <w:r w:rsidR="00A919FB" w:rsidRPr="00506DAA">
          <w:rPr>
            <w:rStyle w:val="Hipervnculo"/>
            <w:rFonts w:ascii="Verdana" w:hAnsi="Verdana"/>
            <w:noProof/>
            <w:sz w:val="24"/>
            <w:szCs w:val="24"/>
          </w:rPr>
          <w:t>1.</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Competencias evaluadas</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_Toc70422354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35</w:t>
        </w:r>
        <w:r w:rsidR="00A919FB" w:rsidRPr="00506DAA">
          <w:rPr>
            <w:rFonts w:ascii="Verdana" w:hAnsi="Verdana"/>
            <w:noProof/>
            <w:webHidden/>
            <w:sz w:val="24"/>
            <w:szCs w:val="24"/>
          </w:rPr>
          <w:fldChar w:fldCharType="end"/>
        </w:r>
      </w:hyperlink>
    </w:p>
    <w:p w14:paraId="6867B3C7" w14:textId="64E4C50C"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55" w:history="1">
        <w:r w:rsidR="00A919FB" w:rsidRPr="00506DAA">
          <w:rPr>
            <w:rStyle w:val="Hipervnculo"/>
            <w:rFonts w:ascii="Verdana" w:hAnsi="Verdana"/>
            <w:noProof/>
            <w:sz w:val="24"/>
            <w:szCs w:val="24"/>
          </w:rPr>
          <w:t>2.</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Contenidos incluidos en el módulo</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_Toc70422355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39</w:t>
        </w:r>
        <w:r w:rsidR="00A919FB" w:rsidRPr="00506DAA">
          <w:rPr>
            <w:rFonts w:ascii="Verdana" w:hAnsi="Verdana"/>
            <w:noProof/>
            <w:webHidden/>
            <w:sz w:val="24"/>
            <w:szCs w:val="24"/>
          </w:rPr>
          <w:fldChar w:fldCharType="end"/>
        </w:r>
      </w:hyperlink>
    </w:p>
    <w:p w14:paraId="6D68D6A5" w14:textId="6208FCC3"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56" w:history="1">
        <w:r w:rsidR="00A919FB" w:rsidRPr="00506DAA">
          <w:rPr>
            <w:rStyle w:val="Hipervnculo"/>
            <w:rFonts w:ascii="Verdana" w:hAnsi="Verdana"/>
            <w:noProof/>
            <w:sz w:val="24"/>
            <w:szCs w:val="24"/>
          </w:rPr>
          <w:t>3.</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Situaciones o contextos de evaluación</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_Toc70422356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40</w:t>
        </w:r>
        <w:r w:rsidR="00A919FB" w:rsidRPr="00506DAA">
          <w:rPr>
            <w:rFonts w:ascii="Verdana" w:hAnsi="Verdana"/>
            <w:noProof/>
            <w:webHidden/>
            <w:sz w:val="24"/>
            <w:szCs w:val="24"/>
          </w:rPr>
          <w:fldChar w:fldCharType="end"/>
        </w:r>
      </w:hyperlink>
    </w:p>
    <w:p w14:paraId="69FF73B9" w14:textId="6B862648"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57" w:history="1">
        <w:r w:rsidR="00A919FB" w:rsidRPr="00506DAA">
          <w:rPr>
            <w:rStyle w:val="Hipervnculo"/>
            <w:rFonts w:ascii="Verdana" w:hAnsi="Verdana"/>
            <w:noProof/>
            <w:sz w:val="24"/>
            <w:szCs w:val="24"/>
          </w:rPr>
          <w:t>4.</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Estructura del módulo</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_Toc70422357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41</w:t>
        </w:r>
        <w:r w:rsidR="00A919FB" w:rsidRPr="00506DAA">
          <w:rPr>
            <w:rFonts w:ascii="Verdana" w:hAnsi="Verdana"/>
            <w:noProof/>
            <w:webHidden/>
            <w:sz w:val="24"/>
            <w:szCs w:val="24"/>
          </w:rPr>
          <w:fldChar w:fldCharType="end"/>
        </w:r>
      </w:hyperlink>
    </w:p>
    <w:p w14:paraId="08075CBF" w14:textId="38EA82E8" w:rsidR="00A919FB" w:rsidRPr="00506DAA" w:rsidRDefault="0051376E">
      <w:pPr>
        <w:pStyle w:val="TDC2"/>
        <w:tabs>
          <w:tab w:val="left" w:pos="720"/>
          <w:tab w:val="right" w:leader="dot" w:pos="8828"/>
        </w:tabs>
        <w:rPr>
          <w:rFonts w:ascii="Verdana" w:eastAsiaTheme="minorEastAsia" w:hAnsi="Verdana" w:cstheme="minorBidi"/>
          <w:i w:val="0"/>
          <w:iCs w:val="0"/>
          <w:noProof/>
          <w:sz w:val="24"/>
          <w:szCs w:val="24"/>
          <w:lang w:eastAsia="es-CO"/>
        </w:rPr>
      </w:pPr>
      <w:hyperlink w:anchor="_Toc70422358" w:history="1">
        <w:r w:rsidR="00A919FB" w:rsidRPr="00506DAA">
          <w:rPr>
            <w:rStyle w:val="Hipervnculo"/>
            <w:rFonts w:ascii="Verdana" w:hAnsi="Verdana"/>
            <w:noProof/>
            <w:sz w:val="24"/>
            <w:szCs w:val="24"/>
          </w:rPr>
          <w:t>C.</w:t>
        </w:r>
        <w:r w:rsidR="00A919FB" w:rsidRPr="00506DAA">
          <w:rPr>
            <w:rFonts w:ascii="Verdana" w:eastAsiaTheme="minorEastAsia" w:hAnsi="Verdana" w:cstheme="minorBidi"/>
            <w:i w:val="0"/>
            <w:iCs w:val="0"/>
            <w:noProof/>
            <w:sz w:val="24"/>
            <w:szCs w:val="24"/>
            <w:lang w:eastAsia="es-CO"/>
          </w:rPr>
          <w:tab/>
        </w:r>
        <w:r w:rsidR="00A919FB" w:rsidRPr="00506DAA">
          <w:rPr>
            <w:rStyle w:val="Hipervnculo"/>
            <w:rFonts w:ascii="Verdana" w:hAnsi="Verdana"/>
            <w:noProof/>
            <w:sz w:val="24"/>
            <w:szCs w:val="24"/>
          </w:rPr>
          <w:t>Módulo de competencias ciudadanas</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_Toc70422358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42</w:t>
        </w:r>
        <w:r w:rsidR="00A919FB" w:rsidRPr="00506DAA">
          <w:rPr>
            <w:rFonts w:ascii="Verdana" w:hAnsi="Verdana"/>
            <w:noProof/>
            <w:webHidden/>
            <w:sz w:val="24"/>
            <w:szCs w:val="24"/>
          </w:rPr>
          <w:fldChar w:fldCharType="end"/>
        </w:r>
      </w:hyperlink>
    </w:p>
    <w:p w14:paraId="1D7DCB61" w14:textId="404C13DF"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59" w:history="1">
        <w:r w:rsidR="00A919FB" w:rsidRPr="00506DAA">
          <w:rPr>
            <w:rStyle w:val="Hipervnculo"/>
            <w:rFonts w:ascii="Verdana" w:hAnsi="Verdana"/>
            <w:noProof/>
            <w:sz w:val="24"/>
            <w:szCs w:val="24"/>
          </w:rPr>
          <w:t>1.</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Competencias evaluadas en el módulo</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_Toc70422359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43</w:t>
        </w:r>
        <w:r w:rsidR="00A919FB" w:rsidRPr="00506DAA">
          <w:rPr>
            <w:rFonts w:ascii="Verdana" w:hAnsi="Verdana"/>
            <w:noProof/>
            <w:webHidden/>
            <w:sz w:val="24"/>
            <w:szCs w:val="24"/>
          </w:rPr>
          <w:fldChar w:fldCharType="end"/>
        </w:r>
      </w:hyperlink>
    </w:p>
    <w:p w14:paraId="7DF0005B" w14:textId="79C83F6D"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60" w:history="1">
        <w:r w:rsidR="00A919FB" w:rsidRPr="00506DAA">
          <w:rPr>
            <w:rStyle w:val="Hipervnculo"/>
            <w:rFonts w:ascii="Verdana" w:hAnsi="Verdana"/>
            <w:noProof/>
            <w:sz w:val="24"/>
            <w:szCs w:val="24"/>
          </w:rPr>
          <w:t>2.</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Estructura del módulo</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_Toc70422360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48</w:t>
        </w:r>
        <w:r w:rsidR="00A919FB" w:rsidRPr="00506DAA">
          <w:rPr>
            <w:rFonts w:ascii="Verdana" w:hAnsi="Verdana"/>
            <w:noProof/>
            <w:webHidden/>
            <w:sz w:val="24"/>
            <w:szCs w:val="24"/>
          </w:rPr>
          <w:fldChar w:fldCharType="end"/>
        </w:r>
      </w:hyperlink>
    </w:p>
    <w:p w14:paraId="7B4AA521" w14:textId="78F6E127" w:rsidR="00A919FB" w:rsidRPr="00506DAA" w:rsidRDefault="0051376E">
      <w:pPr>
        <w:pStyle w:val="TDC2"/>
        <w:tabs>
          <w:tab w:val="left" w:pos="720"/>
          <w:tab w:val="right" w:leader="dot" w:pos="8828"/>
        </w:tabs>
        <w:rPr>
          <w:rFonts w:ascii="Verdana" w:eastAsiaTheme="minorEastAsia" w:hAnsi="Verdana" w:cstheme="minorBidi"/>
          <w:i w:val="0"/>
          <w:iCs w:val="0"/>
          <w:noProof/>
          <w:sz w:val="24"/>
          <w:szCs w:val="24"/>
          <w:lang w:eastAsia="es-CO"/>
        </w:rPr>
      </w:pPr>
      <w:hyperlink w:anchor="_Toc70422361" w:history="1">
        <w:r w:rsidR="00A919FB" w:rsidRPr="00506DAA">
          <w:rPr>
            <w:rStyle w:val="Hipervnculo"/>
            <w:rFonts w:ascii="Verdana" w:hAnsi="Verdana"/>
            <w:noProof/>
            <w:sz w:val="24"/>
            <w:szCs w:val="24"/>
          </w:rPr>
          <w:t>D.</w:t>
        </w:r>
        <w:r w:rsidR="00A919FB" w:rsidRPr="00506DAA">
          <w:rPr>
            <w:rFonts w:ascii="Verdana" w:eastAsiaTheme="minorEastAsia" w:hAnsi="Verdana" w:cstheme="minorBidi"/>
            <w:i w:val="0"/>
            <w:iCs w:val="0"/>
            <w:noProof/>
            <w:sz w:val="24"/>
            <w:szCs w:val="24"/>
            <w:lang w:eastAsia="es-CO"/>
          </w:rPr>
          <w:tab/>
        </w:r>
        <w:r w:rsidR="00A919FB" w:rsidRPr="00506DAA">
          <w:rPr>
            <w:rStyle w:val="Hipervnculo"/>
            <w:rFonts w:ascii="Verdana" w:hAnsi="Verdana"/>
            <w:noProof/>
            <w:sz w:val="24"/>
            <w:szCs w:val="24"/>
          </w:rPr>
          <w:t>Módulo de comunicación escrita</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_Toc70422361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49</w:t>
        </w:r>
        <w:r w:rsidR="00A919FB" w:rsidRPr="00506DAA">
          <w:rPr>
            <w:rFonts w:ascii="Verdana" w:hAnsi="Verdana"/>
            <w:noProof/>
            <w:webHidden/>
            <w:sz w:val="24"/>
            <w:szCs w:val="24"/>
          </w:rPr>
          <w:fldChar w:fldCharType="end"/>
        </w:r>
      </w:hyperlink>
    </w:p>
    <w:p w14:paraId="79ADEFC6" w14:textId="5CEE846C"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62" w:history="1">
        <w:r w:rsidR="00A919FB" w:rsidRPr="00506DAA">
          <w:rPr>
            <w:rStyle w:val="Hipervnculo"/>
            <w:rFonts w:ascii="Verdana" w:hAnsi="Verdana"/>
            <w:noProof/>
            <w:sz w:val="24"/>
            <w:szCs w:val="24"/>
          </w:rPr>
          <w:t>1.</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Aspectos evaluados en el módulo</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_Toc70422362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50</w:t>
        </w:r>
        <w:r w:rsidR="00A919FB" w:rsidRPr="00506DAA">
          <w:rPr>
            <w:rFonts w:ascii="Verdana" w:hAnsi="Verdana"/>
            <w:noProof/>
            <w:webHidden/>
            <w:sz w:val="24"/>
            <w:szCs w:val="24"/>
          </w:rPr>
          <w:fldChar w:fldCharType="end"/>
        </w:r>
      </w:hyperlink>
    </w:p>
    <w:p w14:paraId="20D48AD3" w14:textId="48D2ADDC"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63" w:history="1">
        <w:r w:rsidR="00A919FB" w:rsidRPr="00506DAA">
          <w:rPr>
            <w:rStyle w:val="Hipervnculo"/>
            <w:rFonts w:ascii="Verdana" w:hAnsi="Verdana"/>
            <w:noProof/>
            <w:sz w:val="24"/>
            <w:szCs w:val="24"/>
          </w:rPr>
          <w:t>2.</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Estructura del módulo</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_Toc70422363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52</w:t>
        </w:r>
        <w:r w:rsidR="00A919FB" w:rsidRPr="00506DAA">
          <w:rPr>
            <w:rFonts w:ascii="Verdana" w:hAnsi="Verdana"/>
            <w:noProof/>
            <w:webHidden/>
            <w:sz w:val="24"/>
            <w:szCs w:val="24"/>
          </w:rPr>
          <w:fldChar w:fldCharType="end"/>
        </w:r>
      </w:hyperlink>
    </w:p>
    <w:p w14:paraId="14DE78ED" w14:textId="1F523162" w:rsidR="00A919FB" w:rsidRPr="00506DAA" w:rsidRDefault="0051376E">
      <w:pPr>
        <w:pStyle w:val="TDC2"/>
        <w:tabs>
          <w:tab w:val="left" w:pos="720"/>
          <w:tab w:val="right" w:leader="dot" w:pos="8828"/>
        </w:tabs>
        <w:rPr>
          <w:rFonts w:ascii="Verdana" w:eastAsiaTheme="minorEastAsia" w:hAnsi="Verdana" w:cstheme="minorBidi"/>
          <w:i w:val="0"/>
          <w:iCs w:val="0"/>
          <w:noProof/>
          <w:sz w:val="24"/>
          <w:szCs w:val="24"/>
          <w:lang w:eastAsia="es-CO"/>
        </w:rPr>
      </w:pPr>
      <w:hyperlink w:anchor="_Toc70422364" w:history="1">
        <w:r w:rsidR="00A919FB" w:rsidRPr="00506DAA">
          <w:rPr>
            <w:rStyle w:val="Hipervnculo"/>
            <w:rFonts w:ascii="Verdana" w:hAnsi="Verdana"/>
            <w:noProof/>
            <w:sz w:val="24"/>
            <w:szCs w:val="24"/>
          </w:rPr>
          <w:t>E.</w:t>
        </w:r>
        <w:r w:rsidR="00A919FB" w:rsidRPr="00506DAA">
          <w:rPr>
            <w:rFonts w:ascii="Verdana" w:eastAsiaTheme="minorEastAsia" w:hAnsi="Verdana" w:cstheme="minorBidi"/>
            <w:i w:val="0"/>
            <w:iCs w:val="0"/>
            <w:noProof/>
            <w:sz w:val="24"/>
            <w:szCs w:val="24"/>
            <w:lang w:eastAsia="es-CO"/>
          </w:rPr>
          <w:tab/>
        </w:r>
        <w:r w:rsidR="00A919FB" w:rsidRPr="00506DAA">
          <w:rPr>
            <w:rStyle w:val="Hipervnculo"/>
            <w:rFonts w:ascii="Verdana" w:hAnsi="Verdana"/>
            <w:noProof/>
            <w:sz w:val="24"/>
            <w:szCs w:val="24"/>
          </w:rPr>
          <w:t>Módulo de inglés</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_Toc70422364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52</w:t>
        </w:r>
        <w:r w:rsidR="00A919FB" w:rsidRPr="00506DAA">
          <w:rPr>
            <w:rFonts w:ascii="Verdana" w:hAnsi="Verdana"/>
            <w:noProof/>
            <w:webHidden/>
            <w:sz w:val="24"/>
            <w:szCs w:val="24"/>
          </w:rPr>
          <w:fldChar w:fldCharType="end"/>
        </w:r>
      </w:hyperlink>
    </w:p>
    <w:p w14:paraId="35D1DF62" w14:textId="690B3B0A" w:rsidR="00A919FB" w:rsidRPr="00506DAA" w:rsidRDefault="0051376E">
      <w:pPr>
        <w:pStyle w:val="TDC3"/>
        <w:tabs>
          <w:tab w:val="left" w:pos="960"/>
          <w:tab w:val="right" w:leader="dot" w:pos="8828"/>
        </w:tabs>
        <w:rPr>
          <w:rFonts w:ascii="Verdana" w:eastAsiaTheme="minorEastAsia" w:hAnsi="Verdana" w:cstheme="minorBidi"/>
          <w:noProof/>
          <w:sz w:val="24"/>
          <w:szCs w:val="24"/>
          <w:lang w:eastAsia="es-CO"/>
        </w:rPr>
      </w:pPr>
      <w:hyperlink w:anchor="_Toc70422365" w:history="1">
        <w:r w:rsidR="00A919FB" w:rsidRPr="00506DAA">
          <w:rPr>
            <w:rStyle w:val="Hipervnculo"/>
            <w:rFonts w:ascii="Verdana" w:hAnsi="Verdana"/>
            <w:noProof/>
            <w:sz w:val="24"/>
            <w:szCs w:val="24"/>
          </w:rPr>
          <w:t>1.</w:t>
        </w:r>
        <w:r w:rsidR="00A919FB" w:rsidRPr="00506DAA">
          <w:rPr>
            <w:rFonts w:ascii="Verdana" w:eastAsiaTheme="minorEastAsia" w:hAnsi="Verdana" w:cstheme="minorBidi"/>
            <w:noProof/>
            <w:sz w:val="24"/>
            <w:szCs w:val="24"/>
            <w:lang w:eastAsia="es-CO"/>
          </w:rPr>
          <w:tab/>
        </w:r>
        <w:r w:rsidR="00A919FB" w:rsidRPr="00506DAA">
          <w:rPr>
            <w:rStyle w:val="Hipervnculo"/>
            <w:rFonts w:ascii="Verdana" w:hAnsi="Verdana"/>
            <w:noProof/>
            <w:sz w:val="24"/>
            <w:szCs w:val="24"/>
          </w:rPr>
          <w:t>Partes del módulo</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_Toc70422365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53</w:t>
        </w:r>
        <w:r w:rsidR="00A919FB" w:rsidRPr="00506DAA">
          <w:rPr>
            <w:rFonts w:ascii="Verdana" w:hAnsi="Verdana"/>
            <w:noProof/>
            <w:webHidden/>
            <w:sz w:val="24"/>
            <w:szCs w:val="24"/>
          </w:rPr>
          <w:fldChar w:fldCharType="end"/>
        </w:r>
      </w:hyperlink>
    </w:p>
    <w:p w14:paraId="4F7390C9" w14:textId="10606910" w:rsidR="00A919FB" w:rsidRPr="00506DAA" w:rsidRDefault="0051376E">
      <w:pPr>
        <w:pStyle w:val="TDC1"/>
        <w:tabs>
          <w:tab w:val="right" w:leader="dot" w:pos="8828"/>
        </w:tabs>
        <w:rPr>
          <w:rFonts w:ascii="Verdana" w:eastAsiaTheme="minorEastAsia" w:hAnsi="Verdana" w:cstheme="minorBidi"/>
          <w:b w:val="0"/>
          <w:bCs w:val="0"/>
          <w:noProof/>
          <w:sz w:val="24"/>
          <w:szCs w:val="24"/>
          <w:lang w:eastAsia="es-CO"/>
        </w:rPr>
      </w:pPr>
      <w:hyperlink w:anchor="_Toc70422366" w:history="1">
        <w:r w:rsidR="00A919FB" w:rsidRPr="00506DAA">
          <w:rPr>
            <w:rStyle w:val="Hipervnculo"/>
            <w:rFonts w:ascii="Verdana" w:hAnsi="Verdana"/>
            <w:noProof/>
            <w:sz w:val="24"/>
            <w:szCs w:val="24"/>
          </w:rPr>
          <w:t>Información importante</w:t>
        </w:r>
        <w:r w:rsidR="00A919FB" w:rsidRPr="00506DAA">
          <w:rPr>
            <w:rFonts w:ascii="Verdana" w:hAnsi="Verdana"/>
            <w:noProof/>
            <w:webHidden/>
            <w:sz w:val="24"/>
            <w:szCs w:val="24"/>
          </w:rPr>
          <w:tab/>
        </w:r>
        <w:r w:rsidR="00A919FB" w:rsidRPr="00506DAA">
          <w:rPr>
            <w:rFonts w:ascii="Verdana" w:hAnsi="Verdana"/>
            <w:noProof/>
            <w:webHidden/>
            <w:sz w:val="24"/>
            <w:szCs w:val="24"/>
          </w:rPr>
          <w:fldChar w:fldCharType="begin"/>
        </w:r>
        <w:r w:rsidR="00A919FB" w:rsidRPr="00506DAA">
          <w:rPr>
            <w:rFonts w:ascii="Verdana" w:hAnsi="Verdana"/>
            <w:noProof/>
            <w:webHidden/>
            <w:sz w:val="24"/>
            <w:szCs w:val="24"/>
          </w:rPr>
          <w:instrText xml:space="preserve"> PAGEREF _Toc70422366 \h </w:instrText>
        </w:r>
        <w:r w:rsidR="00A919FB" w:rsidRPr="00506DAA">
          <w:rPr>
            <w:rFonts w:ascii="Verdana" w:hAnsi="Verdana"/>
            <w:noProof/>
            <w:webHidden/>
            <w:sz w:val="24"/>
            <w:szCs w:val="24"/>
          </w:rPr>
        </w:r>
        <w:r w:rsidR="00A919FB" w:rsidRPr="00506DAA">
          <w:rPr>
            <w:rFonts w:ascii="Verdana" w:hAnsi="Verdana"/>
            <w:noProof/>
            <w:webHidden/>
            <w:sz w:val="24"/>
            <w:szCs w:val="24"/>
          </w:rPr>
          <w:fldChar w:fldCharType="separate"/>
        </w:r>
        <w:r w:rsidR="00A919FB" w:rsidRPr="00506DAA">
          <w:rPr>
            <w:rFonts w:ascii="Verdana" w:hAnsi="Verdana"/>
            <w:noProof/>
            <w:webHidden/>
            <w:sz w:val="24"/>
            <w:szCs w:val="24"/>
          </w:rPr>
          <w:t>57</w:t>
        </w:r>
        <w:r w:rsidR="00A919FB" w:rsidRPr="00506DAA">
          <w:rPr>
            <w:rFonts w:ascii="Verdana" w:hAnsi="Verdana"/>
            <w:noProof/>
            <w:webHidden/>
            <w:sz w:val="24"/>
            <w:szCs w:val="24"/>
          </w:rPr>
          <w:fldChar w:fldCharType="end"/>
        </w:r>
      </w:hyperlink>
    </w:p>
    <w:p w14:paraId="37749775" w14:textId="1F865539" w:rsidR="004E3123" w:rsidRDefault="00A919FB" w:rsidP="00637C65">
      <w:r w:rsidRPr="00506DAA">
        <w:rPr>
          <w:szCs w:val="24"/>
        </w:rPr>
        <w:fldChar w:fldCharType="end"/>
      </w:r>
    </w:p>
    <w:p w14:paraId="62E4D614" w14:textId="7FF5A76F" w:rsidR="00D36943" w:rsidRDefault="00D36943">
      <w:pPr>
        <w:spacing w:before="0" w:after="0" w:line="240" w:lineRule="auto"/>
      </w:pPr>
      <w:r>
        <w:br w:type="page"/>
      </w:r>
    </w:p>
    <w:p w14:paraId="7457E9CD" w14:textId="77777777" w:rsidR="004E3123" w:rsidRPr="00637C65" w:rsidRDefault="005E6D52" w:rsidP="00D36943">
      <w:pPr>
        <w:pStyle w:val="Ttulo1"/>
      </w:pPr>
      <w:bookmarkStart w:id="2" w:name="_bookmark0"/>
      <w:bookmarkStart w:id="3" w:name="_Toc70422338"/>
      <w:bookmarkEnd w:id="2"/>
      <w:r w:rsidRPr="00637C65">
        <w:lastRenderedPageBreak/>
        <w:t>Presentación</w:t>
      </w:r>
      <w:bookmarkEnd w:id="3"/>
    </w:p>
    <w:p w14:paraId="7F78BE7D" w14:textId="2C0916C4" w:rsidR="00972F2E" w:rsidRDefault="005E6D52" w:rsidP="00637C65">
      <w:r w:rsidRPr="00637C65">
        <w:t>La Ley 1324 de 2009</w:t>
      </w:r>
      <w:r w:rsidR="00563B97">
        <w:rPr>
          <w:rStyle w:val="Refdenotaalpie"/>
        </w:rPr>
        <w:footnoteReference w:id="2"/>
      </w:r>
      <w:r w:rsidRPr="00637C65">
        <w:t xml:space="preserve"> le confiere al Instituto Colombiano para Evaluación de la Educación (Icfes) la misión de evaluar, mediante exámenes externos estandarizados, la formación que se ofrece en los distintos niveles del servicio educativo. También establece que el Ministerio de Educación Nacional (MEN) defina lo que debe evaluarse en estos exámenes.</w:t>
      </w:r>
    </w:p>
    <w:p w14:paraId="24FC92C1" w14:textId="77777777" w:rsidR="00972F2E" w:rsidRDefault="005E6D52" w:rsidP="00637C65">
      <w:r w:rsidRPr="00637C65">
        <w:t>Para cumplir con lo anterior, el Icfes ha avanzado en la alineación del Sistema Nacional de Evaluación Externa Estandarizada (SNEE), que posibilita la comparación de los resultados en distintos niveles educativos, ya que los diferentes exámenes evalúan las mismas competencias en algunas de las áreas que los conforman, más específicamente, en las competencias genéricas.</w:t>
      </w:r>
    </w:p>
    <w:p w14:paraId="30969781" w14:textId="5630B0D4" w:rsidR="004E3123" w:rsidRPr="00637C65" w:rsidRDefault="005E6D52" w:rsidP="0090451E">
      <w:pPr>
        <w:pStyle w:val="Ttulo2"/>
      </w:pPr>
      <w:bookmarkStart w:id="4" w:name="_Toc70422339"/>
      <w:r w:rsidRPr="00637C65">
        <w:t>¿Para qué sirve esta guía?</w:t>
      </w:r>
      <w:bookmarkEnd w:id="4"/>
    </w:p>
    <w:p w14:paraId="7CB4A0E2" w14:textId="60A6B206" w:rsidR="00972F2E" w:rsidRDefault="005E6D52" w:rsidP="00637C65">
      <w:r w:rsidRPr="00637C65">
        <w:t xml:space="preserve">Hemos creado esta guía de orientación para que los docentes, evaluados, directivos de instituciones de educación superior (IES) y los demás interesados en el Examen de Estado de la Calidad de la Educación Superior, Saber </w:t>
      </w:r>
      <w:r w:rsidR="0051376E">
        <w:t>T y T</w:t>
      </w:r>
      <w:r w:rsidRPr="00637C65">
        <w:t>, se familiaricen con el examen a través de dos capítulos. En el primero se abordan las</w:t>
      </w:r>
      <w:r w:rsidR="0090451E">
        <w:t xml:space="preserve"> </w:t>
      </w:r>
      <w:r w:rsidRPr="00637C65">
        <w:t xml:space="preserve">características generales del examen Saber </w:t>
      </w:r>
      <w:r w:rsidR="0051376E">
        <w:t>T y T</w:t>
      </w:r>
      <w:r w:rsidRPr="00637C65">
        <w:t>: sus objetivos, la población que se evalúa, la estructura y los tipos de preguntas. En el segundo capítulo se describen los módulos genéricos incluidos en la primera sesión del examen.</w:t>
      </w:r>
    </w:p>
    <w:p w14:paraId="126C9A73" w14:textId="7ED687D1" w:rsidR="00972F2E" w:rsidRDefault="005E6D52" w:rsidP="00637C65">
      <w:pPr>
        <w:pStyle w:val="Prrafodelista"/>
        <w:numPr>
          <w:ilvl w:val="0"/>
          <w:numId w:val="19"/>
        </w:numPr>
      </w:pPr>
      <w:r w:rsidRPr="001C230B">
        <w:rPr>
          <w:b/>
          <w:bCs/>
        </w:rPr>
        <w:lastRenderedPageBreak/>
        <w:t>Examen</w:t>
      </w:r>
      <w:r w:rsidRPr="00637C65">
        <w:t>: es el conjunto de módulos (también llamados</w:t>
      </w:r>
      <w:r w:rsidR="001C230B">
        <w:t xml:space="preserve"> </w:t>
      </w:r>
      <w:r w:rsidRPr="00637C65">
        <w:t>pruebas) que presentan los evaluados.</w:t>
      </w:r>
    </w:p>
    <w:p w14:paraId="201510C2" w14:textId="6B915552" w:rsidR="004E3123" w:rsidRPr="00637C65" w:rsidRDefault="005E6D52" w:rsidP="001C230B">
      <w:pPr>
        <w:pStyle w:val="Prrafodelista"/>
        <w:numPr>
          <w:ilvl w:val="0"/>
          <w:numId w:val="19"/>
        </w:numPr>
      </w:pPr>
      <w:r w:rsidRPr="001C230B">
        <w:rPr>
          <w:b/>
          <w:bCs/>
        </w:rPr>
        <w:t>Evaluado</w:t>
      </w:r>
      <w:r w:rsidRPr="00637C65">
        <w:t>: persona que presenta el examen. Un evaluado puede ser estudiante, cuando se trata de una persona inscrita por un establecimiento educativo, o individual, cuando se inscribe al examen por su propia cuenta y no representa algún establecimiento educativo.</w:t>
      </w:r>
    </w:p>
    <w:p w14:paraId="5D507491" w14:textId="77777777" w:rsidR="001C230B" w:rsidRDefault="001C230B" w:rsidP="001C230B">
      <w:pPr>
        <w:pStyle w:val="Ttulo2"/>
      </w:pPr>
      <w:bookmarkStart w:id="5" w:name="_Toc70422340"/>
      <w:r>
        <w:t>¡Tenga en cuenta!</w:t>
      </w:r>
      <w:bookmarkEnd w:id="5"/>
    </w:p>
    <w:p w14:paraId="6330AE4D" w14:textId="3C762C60" w:rsidR="004E3123" w:rsidRPr="00637C65" w:rsidRDefault="001C230B" w:rsidP="001C230B">
      <w:r>
        <w:t xml:space="preserve">El examen Saber </w:t>
      </w:r>
      <w:r w:rsidR="0051376E">
        <w:t>T y T</w:t>
      </w:r>
      <w:r>
        <w:t>, está compuesto por módulos de competencias genéricas y específicas; las primeras se entienden como aquellas que deben desarrollar todos los estudiantes sin distinción de su área de formación, mientras que las específicas se ofertan según los grupos de referencia.</w:t>
      </w:r>
    </w:p>
    <w:p w14:paraId="6B6DF183" w14:textId="5D9700BB" w:rsidR="001C230B" w:rsidRDefault="001C230B">
      <w:pPr>
        <w:spacing w:before="0" w:after="0" w:line="240" w:lineRule="auto"/>
      </w:pPr>
      <w:r>
        <w:br w:type="page"/>
      </w:r>
    </w:p>
    <w:p w14:paraId="3F356E4A" w14:textId="0AB250B9" w:rsidR="004E3123" w:rsidRPr="00637C65" w:rsidRDefault="005E6D52" w:rsidP="00773680">
      <w:pPr>
        <w:pStyle w:val="Ttulo1"/>
        <w:numPr>
          <w:ilvl w:val="0"/>
          <w:numId w:val="20"/>
        </w:numPr>
      </w:pPr>
      <w:bookmarkStart w:id="6" w:name="_bookmark1"/>
      <w:bookmarkStart w:id="7" w:name="_Toc70422341"/>
      <w:bookmarkEnd w:id="6"/>
      <w:r w:rsidRPr="00637C65">
        <w:lastRenderedPageBreak/>
        <w:t xml:space="preserve">Características generales del examen de Estado Saber </w:t>
      </w:r>
      <w:r w:rsidR="0051376E">
        <w:t>T y T</w:t>
      </w:r>
      <w:bookmarkEnd w:id="7"/>
    </w:p>
    <w:p w14:paraId="78D87B8A" w14:textId="04054C99" w:rsidR="004E3123" w:rsidRPr="00637C65" w:rsidRDefault="005E6D52" w:rsidP="00773680">
      <w:pPr>
        <w:pStyle w:val="Ttulo2"/>
        <w:numPr>
          <w:ilvl w:val="0"/>
          <w:numId w:val="21"/>
        </w:numPr>
      </w:pPr>
      <w:bookmarkStart w:id="8" w:name="_bookmark2"/>
      <w:bookmarkStart w:id="9" w:name="_Toc70422342"/>
      <w:bookmarkEnd w:id="8"/>
      <w:r w:rsidRPr="00637C65">
        <w:t xml:space="preserve">¿Cuáles son los objetivos de Saber </w:t>
      </w:r>
      <w:r w:rsidR="0051376E">
        <w:t>T y T</w:t>
      </w:r>
      <w:r w:rsidRPr="00637C65">
        <w:t>?</w:t>
      </w:r>
      <w:bookmarkEnd w:id="9"/>
    </w:p>
    <w:p w14:paraId="313B9B8A" w14:textId="77777777" w:rsidR="00972F2E" w:rsidRDefault="005E6D52" w:rsidP="00637C65">
      <w:r w:rsidRPr="00637C65">
        <w:t>De acuerdo con el Decreto 3963 de 2009, este examen tiene los objetivos de comprobar el grado de desarrollo de las competencias de los estudiantes, producir indicadores de valor agregado y servir de fuente de información para la construcción de indicadores de evaluación de la calidad de los programas e instituciones de educación superior.</w:t>
      </w:r>
    </w:p>
    <w:p w14:paraId="6193C393" w14:textId="56432A04" w:rsidR="004E3123" w:rsidRPr="00637C65" w:rsidRDefault="008313E8" w:rsidP="00773680">
      <w:pPr>
        <w:pStyle w:val="Ttulo2"/>
        <w:numPr>
          <w:ilvl w:val="0"/>
          <w:numId w:val="21"/>
        </w:numPr>
      </w:pPr>
      <w:bookmarkStart w:id="10" w:name="_Toc70422343"/>
      <w:r>
        <w:t xml:space="preserve"> </w:t>
      </w:r>
      <w:r w:rsidR="005E6D52" w:rsidRPr="00637C65">
        <w:t>¿A quiénes evalúa?</w:t>
      </w:r>
      <w:bookmarkEnd w:id="10"/>
    </w:p>
    <w:p w14:paraId="3D13723C" w14:textId="77777777" w:rsidR="00972F2E" w:rsidRDefault="005E6D52" w:rsidP="00637C65">
      <w:r w:rsidRPr="00637C65">
        <w:t>Con la publicación de la Ley 1324 de 2009 y el Decreto 3963 del mismo año, se estableció que la presentación de los exámenes de Estado de la educación superior era obligatoria para obtener el título del nivel de pregrado.</w:t>
      </w:r>
    </w:p>
    <w:p w14:paraId="08EB5409" w14:textId="56CACC7B" w:rsidR="004E3123" w:rsidRPr="00637C65" w:rsidRDefault="005E6D52" w:rsidP="00637C65">
      <w:r w:rsidRPr="00637C65">
        <w:t>Por lo anterior, este examen está orientado a los estudiantes que han aprobado el 75 % de los créditos de sus respectivos programas de formación técnica profesional y tecnológica.</w:t>
      </w:r>
    </w:p>
    <w:p w14:paraId="47039CF5" w14:textId="3A79D91E" w:rsidR="004E3123" w:rsidRPr="00637C65" w:rsidRDefault="008313E8" w:rsidP="00773680">
      <w:pPr>
        <w:pStyle w:val="Ttulo2"/>
        <w:numPr>
          <w:ilvl w:val="0"/>
          <w:numId w:val="21"/>
        </w:numPr>
      </w:pPr>
      <w:bookmarkStart w:id="11" w:name="_Toc70422344"/>
      <w:r>
        <w:t xml:space="preserve"> </w:t>
      </w:r>
      <w:r w:rsidR="005E6D52" w:rsidRPr="00637C65">
        <w:t>Estructura del examen</w:t>
      </w:r>
      <w:bookmarkEnd w:id="11"/>
    </w:p>
    <w:p w14:paraId="0D951A14" w14:textId="77777777" w:rsidR="00972F2E" w:rsidRDefault="005E6D52" w:rsidP="00637C65">
      <w:r w:rsidRPr="00637C65">
        <w:t>A continuación, se detalla el contenido de cada una de las sesiones del examen.</w:t>
      </w:r>
    </w:p>
    <w:p w14:paraId="5D585861" w14:textId="2E1242B0" w:rsidR="004E3123" w:rsidRPr="00637C65" w:rsidRDefault="005E6D52" w:rsidP="00773680">
      <w:pPr>
        <w:pStyle w:val="Ttulo3"/>
        <w:numPr>
          <w:ilvl w:val="0"/>
          <w:numId w:val="22"/>
        </w:numPr>
      </w:pPr>
      <w:bookmarkStart w:id="12" w:name="_Toc70422345"/>
      <w:r w:rsidRPr="00637C65">
        <w:t>Primera sesión</w:t>
      </w:r>
      <w:bookmarkEnd w:id="12"/>
    </w:p>
    <w:p w14:paraId="6B553E9F" w14:textId="2B820016" w:rsidR="00972F2E" w:rsidRDefault="005E6D52" w:rsidP="00637C65">
      <w:r w:rsidRPr="00637C65">
        <w:t xml:space="preserve">El examen Saber </w:t>
      </w:r>
      <w:r w:rsidR="0051376E">
        <w:t>T y T</w:t>
      </w:r>
      <w:r w:rsidRPr="00637C65">
        <w:t xml:space="preserve"> cuenta con una primera sesión obligatoria para todos los que presentan el examen, que se compone de cinco módulos </w:t>
      </w:r>
      <w:r w:rsidRPr="00637C65">
        <w:lastRenderedPageBreak/>
        <w:t>que evalúan competencias genéricas:</w:t>
      </w:r>
    </w:p>
    <w:p w14:paraId="4638B413" w14:textId="6748AB38" w:rsidR="004E3123" w:rsidRPr="00637C65" w:rsidRDefault="0051376E" w:rsidP="00773680">
      <w:pPr>
        <w:pStyle w:val="Prrafodelista"/>
        <w:numPr>
          <w:ilvl w:val="0"/>
          <w:numId w:val="23"/>
        </w:numPr>
      </w:pPr>
      <w:hyperlink w:anchor="_Módulo_de_lectura" w:history="1">
        <w:r w:rsidR="005E6D52" w:rsidRPr="00630A6B">
          <w:rPr>
            <w:rStyle w:val="Hipervnculo"/>
          </w:rPr>
          <w:t>Lectu</w:t>
        </w:r>
        <w:r w:rsidR="005E6D52" w:rsidRPr="00630A6B">
          <w:rPr>
            <w:rStyle w:val="Hipervnculo"/>
          </w:rPr>
          <w:t>r</w:t>
        </w:r>
        <w:r w:rsidR="005E6D52" w:rsidRPr="00630A6B">
          <w:rPr>
            <w:rStyle w:val="Hipervnculo"/>
          </w:rPr>
          <w:t>a</w:t>
        </w:r>
        <w:r w:rsidR="005E6D52" w:rsidRPr="00630A6B">
          <w:rPr>
            <w:rStyle w:val="Hipervnculo"/>
          </w:rPr>
          <w:t xml:space="preserve"> crítica</w:t>
        </w:r>
      </w:hyperlink>
    </w:p>
    <w:p w14:paraId="6591AD2F" w14:textId="5F6CBB6B" w:rsidR="00773680" w:rsidRDefault="0051376E" w:rsidP="00773680">
      <w:pPr>
        <w:pStyle w:val="Prrafodelista"/>
        <w:numPr>
          <w:ilvl w:val="0"/>
          <w:numId w:val="23"/>
        </w:numPr>
      </w:pPr>
      <w:hyperlink w:anchor="_Módulo_de_razonamiento" w:history="1">
        <w:r w:rsidR="005E6D52" w:rsidRPr="00630A6B">
          <w:rPr>
            <w:rStyle w:val="Hipervnculo"/>
          </w:rPr>
          <w:t>Razonamien</w:t>
        </w:r>
        <w:r w:rsidR="005E6D52" w:rsidRPr="00630A6B">
          <w:rPr>
            <w:rStyle w:val="Hipervnculo"/>
          </w:rPr>
          <w:t>t</w:t>
        </w:r>
        <w:r w:rsidR="005E6D52" w:rsidRPr="00630A6B">
          <w:rPr>
            <w:rStyle w:val="Hipervnculo"/>
          </w:rPr>
          <w:t>o cuantitativo</w:t>
        </w:r>
      </w:hyperlink>
    </w:p>
    <w:p w14:paraId="4F197060" w14:textId="0B78B0D7" w:rsidR="00773680" w:rsidRDefault="0051376E" w:rsidP="00773680">
      <w:pPr>
        <w:pStyle w:val="Prrafodelista"/>
        <w:numPr>
          <w:ilvl w:val="0"/>
          <w:numId w:val="23"/>
        </w:numPr>
      </w:pPr>
      <w:hyperlink w:anchor="_Módulo_de_competencias" w:history="1">
        <w:r w:rsidR="005E6D52" w:rsidRPr="00630A6B">
          <w:rPr>
            <w:rStyle w:val="Hipervnculo"/>
          </w:rPr>
          <w:t xml:space="preserve">Competencias </w:t>
        </w:r>
        <w:r w:rsidR="005E6D52" w:rsidRPr="00630A6B">
          <w:rPr>
            <w:rStyle w:val="Hipervnculo"/>
          </w:rPr>
          <w:t>c</w:t>
        </w:r>
        <w:r w:rsidR="005E6D52" w:rsidRPr="00630A6B">
          <w:rPr>
            <w:rStyle w:val="Hipervnculo"/>
          </w:rPr>
          <w:t>iudadanas</w:t>
        </w:r>
      </w:hyperlink>
    </w:p>
    <w:p w14:paraId="0861188B" w14:textId="4554A724" w:rsidR="004E3123" w:rsidRPr="00637C65" w:rsidRDefault="0051376E" w:rsidP="00773680">
      <w:pPr>
        <w:pStyle w:val="Prrafodelista"/>
        <w:numPr>
          <w:ilvl w:val="0"/>
          <w:numId w:val="23"/>
        </w:numPr>
      </w:pPr>
      <w:hyperlink w:anchor="_Módulo_de_comunicación" w:history="1">
        <w:r w:rsidR="005E6D52" w:rsidRPr="00630A6B">
          <w:rPr>
            <w:rStyle w:val="Hipervnculo"/>
          </w:rPr>
          <w:t>Comunicaci</w:t>
        </w:r>
        <w:r w:rsidR="005E6D52" w:rsidRPr="00630A6B">
          <w:rPr>
            <w:rStyle w:val="Hipervnculo"/>
          </w:rPr>
          <w:t>ó</w:t>
        </w:r>
        <w:r w:rsidR="005E6D52" w:rsidRPr="00630A6B">
          <w:rPr>
            <w:rStyle w:val="Hipervnculo"/>
          </w:rPr>
          <w:t>n escrita</w:t>
        </w:r>
      </w:hyperlink>
    </w:p>
    <w:p w14:paraId="0FF74598" w14:textId="7FBF3EC0" w:rsidR="004E3123" w:rsidRPr="00637C65" w:rsidRDefault="0051376E" w:rsidP="00773680">
      <w:pPr>
        <w:pStyle w:val="Prrafodelista"/>
        <w:numPr>
          <w:ilvl w:val="0"/>
          <w:numId w:val="23"/>
        </w:numPr>
      </w:pPr>
      <w:hyperlink w:anchor="_Módulo_de_inglés" w:history="1">
        <w:r w:rsidR="005E6D52" w:rsidRPr="00630A6B">
          <w:rPr>
            <w:rStyle w:val="Hipervnculo"/>
          </w:rPr>
          <w:t>Ing</w:t>
        </w:r>
        <w:r w:rsidR="005E6D52" w:rsidRPr="00630A6B">
          <w:rPr>
            <w:rStyle w:val="Hipervnculo"/>
          </w:rPr>
          <w:t>l</w:t>
        </w:r>
        <w:r w:rsidR="005E6D52" w:rsidRPr="00630A6B">
          <w:rPr>
            <w:rStyle w:val="Hipervnculo"/>
          </w:rPr>
          <w:t>és</w:t>
        </w:r>
      </w:hyperlink>
    </w:p>
    <w:p w14:paraId="5524F7C8" w14:textId="16D5BC00" w:rsidR="00972F2E" w:rsidRDefault="00773680" w:rsidP="00637C65">
      <w:r w:rsidRPr="00773680">
        <w:t>NOTA: Además de esta guía de orientación, enfocada en la primera sesión del examen y en los cinco módulos genéricos que la conforman, usted puede acceder a las guías de orientación de cada uno de los módulos específicos que se ofertan en la segunda sesión. Este material lo puede consultar en la página web del Icfes.</w:t>
      </w:r>
    </w:p>
    <w:p w14:paraId="73F95C03" w14:textId="77777777" w:rsidR="00773680" w:rsidRDefault="00773680" w:rsidP="00773680">
      <w:pPr>
        <w:pStyle w:val="Ttulo4"/>
      </w:pPr>
      <w:r>
        <w:t xml:space="preserve">¡Tenga en </w:t>
      </w:r>
      <w:r w:rsidRPr="00773680">
        <w:t>cuenta</w:t>
      </w:r>
      <w:r>
        <w:t>!</w:t>
      </w:r>
    </w:p>
    <w:p w14:paraId="209A1B0D" w14:textId="404BE1C4" w:rsidR="00773680" w:rsidRDefault="00773680" w:rsidP="00773680">
      <w:r>
        <w:t>No obtendrán resultados individuales quienes falten a alguna de las sesiones del examen en las que se encuentre inscrito. Tampoco obtendrán resultados los examinados cuyo examen sea anulado.</w:t>
      </w:r>
    </w:p>
    <w:p w14:paraId="2270A482" w14:textId="741981E8" w:rsidR="004E3123" w:rsidRPr="00637C65" w:rsidRDefault="00773680" w:rsidP="00773680">
      <w:pPr>
        <w:pStyle w:val="Prrafodelista"/>
        <w:numPr>
          <w:ilvl w:val="0"/>
          <w:numId w:val="24"/>
        </w:numPr>
      </w:pPr>
      <w:r w:rsidRPr="00773680">
        <w:rPr>
          <w:b/>
          <w:bCs/>
        </w:rPr>
        <w:t>Resultados individuales</w:t>
      </w:r>
      <w:r w:rsidRPr="00773680">
        <w:t xml:space="preserve">: son los reportes destinados a informar a cada uno de los evaluados su desempeño en el examen. El puntaje de cada módulo del Examen Saber </w:t>
      </w:r>
      <w:r w:rsidR="0051376E">
        <w:t>T y T</w:t>
      </w:r>
      <w:r w:rsidRPr="00773680">
        <w:t xml:space="preserve"> se da en escala de 0 a 200, sin decimales. Adicionalmente, se calcula un puntaje global, que tiene en cuenta el resultado obtenido en los módulos genéricos.</w:t>
      </w:r>
    </w:p>
    <w:p w14:paraId="7ACA5436" w14:textId="77777777" w:rsidR="00773680" w:rsidRDefault="00773680" w:rsidP="00773680">
      <w:r>
        <w:t>En la primera sesión, además de presentar los cinco módulos genéricos, los evaluados deben responder el cuestionario socioeconómico. Este cuestionario se compone de preguntas cortas de selección múltiple.</w:t>
      </w:r>
    </w:p>
    <w:p w14:paraId="6F604EB3" w14:textId="0B623C35" w:rsidR="004E3123" w:rsidRDefault="00773680" w:rsidP="00637C65">
      <w:r>
        <w:lastRenderedPageBreak/>
        <w:t>El cuestionario socioeconómico, a su vez, permite obtener información que podría ayudar a explicar los resultados obtenidos</w:t>
      </w:r>
      <w:bookmarkStart w:id="13" w:name="_bookmark3"/>
      <w:bookmarkEnd w:id="13"/>
      <w:r>
        <w:t xml:space="preserve"> </w:t>
      </w:r>
      <w:r w:rsidR="005E6D52" w:rsidRPr="00637C65">
        <w:t>en el examen sobre los procesos de enseñanza y aprendizaje de los estudiantes. Por ejemplo, indaga por características del núcleo familiar (composición, estatus laboral y educativo), condiciones del hogar (dotación de bienes dentro de la vivienda, estrato socioeconómico, disponibilidad de conexión a internet y servicio de televisión por cable), así como el tiempo dedicado por la familia al entretenimiento.</w:t>
      </w:r>
    </w:p>
    <w:p w14:paraId="0CD9092A" w14:textId="77777777" w:rsidR="00773680" w:rsidRDefault="00773680" w:rsidP="00773680">
      <w:pPr>
        <w:pStyle w:val="Ttulo4"/>
      </w:pPr>
      <w:r>
        <w:t>¡Tenga en cuenta!</w:t>
      </w:r>
    </w:p>
    <w:p w14:paraId="777B26D4" w14:textId="7D414EAB" w:rsidR="00773680" w:rsidRPr="00637C65" w:rsidRDefault="00773680" w:rsidP="00773680">
      <w:r>
        <w:t>La información recopilada en el cuestionario socioeconómico solamente tiene propósitos académicos y, además, es confidencial. Es importante reiterar que no es una evaluación y no afectará los resultados de los evaluados.</w:t>
      </w:r>
    </w:p>
    <w:p w14:paraId="016B10B0" w14:textId="7ACA694F" w:rsidR="00972F2E" w:rsidRDefault="005E6D52" w:rsidP="00637C65">
      <w:r w:rsidRPr="00637C65">
        <w:t>Según la población a la que se dirige el examen, la estructura de la primera sesión puede variar de la siguiente manera:</w:t>
      </w:r>
    </w:p>
    <w:p w14:paraId="018850EF" w14:textId="57E82F4A" w:rsidR="004E3123" w:rsidRPr="00637C65" w:rsidRDefault="005E6D52" w:rsidP="0085635A">
      <w:pPr>
        <w:pStyle w:val="Ttulo4"/>
        <w:numPr>
          <w:ilvl w:val="0"/>
          <w:numId w:val="25"/>
        </w:numPr>
      </w:pPr>
      <w:r w:rsidRPr="00637C65">
        <w:t>Versión del examen para población general</w:t>
      </w:r>
    </w:p>
    <w:p w14:paraId="659588FC" w14:textId="77777777" w:rsidR="004E3123" w:rsidRPr="00637C65" w:rsidRDefault="005E6D52" w:rsidP="00637C65">
      <w:r w:rsidRPr="00637C65">
        <w:t>La tabla 1 indica el número de preguntas y el tiempo establecido para la primera sesión.</w:t>
      </w:r>
    </w:p>
    <w:p w14:paraId="1A7B67FB" w14:textId="3EB86FCB" w:rsidR="004E3123" w:rsidRPr="00637C65" w:rsidRDefault="005E6D52" w:rsidP="00637C65">
      <w:bookmarkStart w:id="14" w:name="_bookmark4"/>
      <w:bookmarkEnd w:id="14"/>
      <w:r w:rsidRPr="00637C65">
        <w:t>Tabla 1. Estructura del examen para población general en la primera sesión</w:t>
      </w:r>
    </w:p>
    <w:tbl>
      <w:tblPr>
        <w:tblStyle w:val="Tablaconcuadrcula"/>
        <w:tblW w:w="8670" w:type="dxa"/>
        <w:tblLayout w:type="fixed"/>
        <w:tblLook w:val="01E0" w:firstRow="1" w:lastRow="1" w:firstColumn="1" w:lastColumn="1" w:noHBand="0" w:noVBand="0"/>
        <w:tblDescription w:val="Tabla 1. Estructura del examen para población general en la primera sesión"/>
      </w:tblPr>
      <w:tblGrid>
        <w:gridCol w:w="3052"/>
        <w:gridCol w:w="2809"/>
        <w:gridCol w:w="2809"/>
      </w:tblGrid>
      <w:tr w:rsidR="0085635A" w:rsidRPr="00B73247" w14:paraId="6BA88DF9" w14:textId="3416DF72" w:rsidTr="00314F40">
        <w:trPr>
          <w:trHeight w:val="1410"/>
          <w:tblHeader/>
        </w:trPr>
        <w:tc>
          <w:tcPr>
            <w:tcW w:w="3052" w:type="dxa"/>
          </w:tcPr>
          <w:p w14:paraId="2CE46E3C" w14:textId="2221C99D" w:rsidR="0085635A" w:rsidRPr="00B73247" w:rsidRDefault="0085635A" w:rsidP="00637C65">
            <w:pPr>
              <w:rPr>
                <w:sz w:val="20"/>
                <w:szCs w:val="20"/>
              </w:rPr>
            </w:pPr>
          </w:p>
        </w:tc>
        <w:tc>
          <w:tcPr>
            <w:tcW w:w="2809" w:type="dxa"/>
          </w:tcPr>
          <w:p w14:paraId="0012C8A8" w14:textId="4357FF3F" w:rsidR="0085635A" w:rsidRPr="00B73247" w:rsidRDefault="0085635A" w:rsidP="00637C65">
            <w:pPr>
              <w:rPr>
                <w:sz w:val="20"/>
                <w:szCs w:val="20"/>
              </w:rPr>
            </w:pPr>
            <w:r w:rsidRPr="00B73247">
              <w:rPr>
                <w:sz w:val="20"/>
                <w:szCs w:val="20"/>
              </w:rPr>
              <w:t>Número de preguntas</w:t>
            </w:r>
          </w:p>
        </w:tc>
        <w:tc>
          <w:tcPr>
            <w:tcW w:w="2809" w:type="dxa"/>
          </w:tcPr>
          <w:p w14:paraId="6C86F5B3" w14:textId="65C590FA" w:rsidR="0085635A" w:rsidRPr="00B73247" w:rsidRDefault="00B73247" w:rsidP="00637C65">
            <w:pPr>
              <w:rPr>
                <w:sz w:val="20"/>
                <w:szCs w:val="20"/>
              </w:rPr>
            </w:pPr>
            <w:r w:rsidRPr="00B73247">
              <w:rPr>
                <w:sz w:val="20"/>
                <w:szCs w:val="20"/>
              </w:rPr>
              <w:t>Tiempo de sesión</w:t>
            </w:r>
          </w:p>
        </w:tc>
      </w:tr>
      <w:tr w:rsidR="00B73247" w:rsidRPr="00B73247" w14:paraId="699E4C28" w14:textId="77777777" w:rsidTr="0085635A">
        <w:trPr>
          <w:trHeight w:val="425"/>
        </w:trPr>
        <w:tc>
          <w:tcPr>
            <w:tcW w:w="3052" w:type="dxa"/>
          </w:tcPr>
          <w:p w14:paraId="4A199BEE" w14:textId="78DC99FB" w:rsidR="00B73247" w:rsidRPr="00B73247" w:rsidRDefault="00B73247" w:rsidP="00637C65">
            <w:pPr>
              <w:rPr>
                <w:sz w:val="20"/>
                <w:szCs w:val="20"/>
              </w:rPr>
            </w:pPr>
            <w:r w:rsidRPr="00B73247">
              <w:rPr>
                <w:sz w:val="20"/>
                <w:szCs w:val="20"/>
              </w:rPr>
              <w:t>Comunicación escrita</w:t>
            </w:r>
          </w:p>
        </w:tc>
        <w:tc>
          <w:tcPr>
            <w:tcW w:w="2809" w:type="dxa"/>
          </w:tcPr>
          <w:p w14:paraId="537FD579" w14:textId="420C3143" w:rsidR="00B73247" w:rsidRPr="00B73247" w:rsidRDefault="00B73247" w:rsidP="00B73247">
            <w:pPr>
              <w:jc w:val="center"/>
              <w:rPr>
                <w:sz w:val="20"/>
                <w:szCs w:val="20"/>
              </w:rPr>
            </w:pPr>
            <w:r w:rsidRPr="00B73247">
              <w:rPr>
                <w:sz w:val="20"/>
                <w:szCs w:val="20"/>
              </w:rPr>
              <w:t>1</w:t>
            </w:r>
          </w:p>
        </w:tc>
        <w:tc>
          <w:tcPr>
            <w:tcW w:w="2809" w:type="dxa"/>
          </w:tcPr>
          <w:p w14:paraId="6A2D5EE4" w14:textId="614EACFE" w:rsidR="00B73247" w:rsidRPr="00B73247" w:rsidRDefault="00B73247" w:rsidP="00B73247">
            <w:pPr>
              <w:jc w:val="center"/>
              <w:rPr>
                <w:sz w:val="20"/>
                <w:szCs w:val="20"/>
              </w:rPr>
            </w:pPr>
            <w:r>
              <w:rPr>
                <w:sz w:val="20"/>
                <w:szCs w:val="20"/>
              </w:rPr>
              <w:t>4 horas y 20 minutos</w:t>
            </w:r>
          </w:p>
        </w:tc>
      </w:tr>
      <w:tr w:rsidR="0085635A" w:rsidRPr="00B73247" w14:paraId="29145D47" w14:textId="108CB357" w:rsidTr="0085635A">
        <w:trPr>
          <w:trHeight w:val="425"/>
        </w:trPr>
        <w:tc>
          <w:tcPr>
            <w:tcW w:w="3052" w:type="dxa"/>
          </w:tcPr>
          <w:p w14:paraId="3C5B8B76" w14:textId="77777777" w:rsidR="0085635A" w:rsidRPr="00B73247" w:rsidRDefault="0085635A" w:rsidP="00637C65">
            <w:pPr>
              <w:rPr>
                <w:sz w:val="20"/>
                <w:szCs w:val="20"/>
              </w:rPr>
            </w:pPr>
            <w:r w:rsidRPr="00B73247">
              <w:rPr>
                <w:sz w:val="20"/>
                <w:szCs w:val="20"/>
              </w:rPr>
              <w:lastRenderedPageBreak/>
              <w:t>Razonamiento cuantitativo</w:t>
            </w:r>
          </w:p>
        </w:tc>
        <w:tc>
          <w:tcPr>
            <w:tcW w:w="2809" w:type="dxa"/>
          </w:tcPr>
          <w:p w14:paraId="1F01F4AD" w14:textId="77777777" w:rsidR="0085635A" w:rsidRPr="00B73247" w:rsidRDefault="0085635A" w:rsidP="00B73247">
            <w:pPr>
              <w:jc w:val="center"/>
              <w:rPr>
                <w:sz w:val="20"/>
                <w:szCs w:val="20"/>
              </w:rPr>
            </w:pPr>
            <w:r w:rsidRPr="00B73247">
              <w:rPr>
                <w:sz w:val="20"/>
                <w:szCs w:val="20"/>
              </w:rPr>
              <w:t>35</w:t>
            </w:r>
          </w:p>
        </w:tc>
        <w:tc>
          <w:tcPr>
            <w:tcW w:w="2809" w:type="dxa"/>
          </w:tcPr>
          <w:p w14:paraId="00C8C5E2" w14:textId="0D5A19BA" w:rsidR="0085635A" w:rsidRPr="00B73247" w:rsidRDefault="00B73247" w:rsidP="00B73247">
            <w:pPr>
              <w:jc w:val="center"/>
              <w:rPr>
                <w:sz w:val="20"/>
                <w:szCs w:val="20"/>
              </w:rPr>
            </w:pPr>
            <w:r>
              <w:rPr>
                <w:sz w:val="20"/>
                <w:szCs w:val="20"/>
              </w:rPr>
              <w:t>4 horas y 20 minutos</w:t>
            </w:r>
          </w:p>
        </w:tc>
      </w:tr>
      <w:tr w:rsidR="0085635A" w:rsidRPr="00B73247" w14:paraId="77A0BCBD" w14:textId="315C2833" w:rsidTr="0085635A">
        <w:trPr>
          <w:trHeight w:val="460"/>
        </w:trPr>
        <w:tc>
          <w:tcPr>
            <w:tcW w:w="3052" w:type="dxa"/>
          </w:tcPr>
          <w:p w14:paraId="0D4B2AC3" w14:textId="77777777" w:rsidR="0085635A" w:rsidRPr="00B73247" w:rsidRDefault="0085635A" w:rsidP="00637C65">
            <w:pPr>
              <w:rPr>
                <w:sz w:val="20"/>
                <w:szCs w:val="20"/>
              </w:rPr>
            </w:pPr>
            <w:r w:rsidRPr="00B73247">
              <w:rPr>
                <w:sz w:val="20"/>
                <w:szCs w:val="20"/>
              </w:rPr>
              <w:t>Lectura crítica</w:t>
            </w:r>
          </w:p>
        </w:tc>
        <w:tc>
          <w:tcPr>
            <w:tcW w:w="2809" w:type="dxa"/>
          </w:tcPr>
          <w:p w14:paraId="17B436A3" w14:textId="77777777" w:rsidR="0085635A" w:rsidRPr="00B73247" w:rsidRDefault="0085635A" w:rsidP="00B73247">
            <w:pPr>
              <w:jc w:val="center"/>
              <w:rPr>
                <w:sz w:val="20"/>
                <w:szCs w:val="20"/>
              </w:rPr>
            </w:pPr>
            <w:r w:rsidRPr="00B73247">
              <w:rPr>
                <w:sz w:val="20"/>
                <w:szCs w:val="20"/>
              </w:rPr>
              <w:t>35</w:t>
            </w:r>
          </w:p>
        </w:tc>
        <w:tc>
          <w:tcPr>
            <w:tcW w:w="2809" w:type="dxa"/>
          </w:tcPr>
          <w:p w14:paraId="377EEFBD" w14:textId="54999A42" w:rsidR="0085635A" w:rsidRPr="00B73247" w:rsidRDefault="00B73247" w:rsidP="00B73247">
            <w:pPr>
              <w:jc w:val="center"/>
              <w:rPr>
                <w:sz w:val="20"/>
                <w:szCs w:val="20"/>
              </w:rPr>
            </w:pPr>
            <w:r>
              <w:rPr>
                <w:sz w:val="20"/>
                <w:szCs w:val="20"/>
              </w:rPr>
              <w:t>4 horas y 20 minutos</w:t>
            </w:r>
          </w:p>
        </w:tc>
      </w:tr>
      <w:tr w:rsidR="0085635A" w:rsidRPr="00B73247" w14:paraId="636E17DC" w14:textId="1BC00861" w:rsidTr="0085635A">
        <w:trPr>
          <w:trHeight w:val="416"/>
        </w:trPr>
        <w:tc>
          <w:tcPr>
            <w:tcW w:w="3052" w:type="dxa"/>
          </w:tcPr>
          <w:p w14:paraId="6C75A155" w14:textId="77777777" w:rsidR="0085635A" w:rsidRPr="00B73247" w:rsidRDefault="0085635A" w:rsidP="00637C65">
            <w:pPr>
              <w:rPr>
                <w:sz w:val="20"/>
                <w:szCs w:val="20"/>
              </w:rPr>
            </w:pPr>
            <w:r w:rsidRPr="00B73247">
              <w:rPr>
                <w:sz w:val="20"/>
                <w:szCs w:val="20"/>
              </w:rPr>
              <w:t>Competencias ciudadanas</w:t>
            </w:r>
          </w:p>
        </w:tc>
        <w:tc>
          <w:tcPr>
            <w:tcW w:w="2809" w:type="dxa"/>
          </w:tcPr>
          <w:p w14:paraId="77BB31B0" w14:textId="77777777" w:rsidR="0085635A" w:rsidRPr="00B73247" w:rsidRDefault="0085635A" w:rsidP="00B73247">
            <w:pPr>
              <w:jc w:val="center"/>
              <w:rPr>
                <w:sz w:val="20"/>
                <w:szCs w:val="20"/>
              </w:rPr>
            </w:pPr>
            <w:r w:rsidRPr="00B73247">
              <w:rPr>
                <w:sz w:val="20"/>
                <w:szCs w:val="20"/>
              </w:rPr>
              <w:t>35</w:t>
            </w:r>
          </w:p>
        </w:tc>
        <w:tc>
          <w:tcPr>
            <w:tcW w:w="2809" w:type="dxa"/>
          </w:tcPr>
          <w:p w14:paraId="310E43CF" w14:textId="23BFBDD4" w:rsidR="0085635A" w:rsidRPr="00B73247" w:rsidRDefault="00B73247" w:rsidP="00B73247">
            <w:pPr>
              <w:jc w:val="center"/>
              <w:rPr>
                <w:sz w:val="20"/>
                <w:szCs w:val="20"/>
              </w:rPr>
            </w:pPr>
            <w:r>
              <w:rPr>
                <w:sz w:val="20"/>
                <w:szCs w:val="20"/>
              </w:rPr>
              <w:t>4 horas y 20 minutos</w:t>
            </w:r>
          </w:p>
        </w:tc>
      </w:tr>
      <w:tr w:rsidR="0085635A" w:rsidRPr="00B73247" w14:paraId="04E1AD9D" w14:textId="0B4C3C7C" w:rsidTr="0085635A">
        <w:trPr>
          <w:trHeight w:val="458"/>
        </w:trPr>
        <w:tc>
          <w:tcPr>
            <w:tcW w:w="3052" w:type="dxa"/>
          </w:tcPr>
          <w:p w14:paraId="1196348E" w14:textId="77777777" w:rsidR="0085635A" w:rsidRPr="00B73247" w:rsidRDefault="0085635A" w:rsidP="00637C65">
            <w:pPr>
              <w:rPr>
                <w:sz w:val="20"/>
                <w:szCs w:val="20"/>
              </w:rPr>
            </w:pPr>
            <w:r w:rsidRPr="00B73247">
              <w:rPr>
                <w:sz w:val="20"/>
                <w:szCs w:val="20"/>
              </w:rPr>
              <w:t>Inglés</w:t>
            </w:r>
          </w:p>
        </w:tc>
        <w:tc>
          <w:tcPr>
            <w:tcW w:w="2809" w:type="dxa"/>
          </w:tcPr>
          <w:p w14:paraId="4A6AF910" w14:textId="77777777" w:rsidR="0085635A" w:rsidRPr="00B73247" w:rsidRDefault="0085635A" w:rsidP="00B73247">
            <w:pPr>
              <w:jc w:val="center"/>
              <w:rPr>
                <w:sz w:val="20"/>
                <w:szCs w:val="20"/>
              </w:rPr>
            </w:pPr>
            <w:r w:rsidRPr="00B73247">
              <w:rPr>
                <w:sz w:val="20"/>
                <w:szCs w:val="20"/>
              </w:rPr>
              <w:t>55</w:t>
            </w:r>
          </w:p>
        </w:tc>
        <w:tc>
          <w:tcPr>
            <w:tcW w:w="2809" w:type="dxa"/>
          </w:tcPr>
          <w:p w14:paraId="06B92430" w14:textId="0DE23E6B" w:rsidR="0085635A" w:rsidRPr="00B73247" w:rsidRDefault="00B73247" w:rsidP="00B73247">
            <w:pPr>
              <w:jc w:val="center"/>
              <w:rPr>
                <w:sz w:val="20"/>
                <w:szCs w:val="20"/>
              </w:rPr>
            </w:pPr>
            <w:r>
              <w:rPr>
                <w:sz w:val="20"/>
                <w:szCs w:val="20"/>
              </w:rPr>
              <w:t>4 horas y 20 minutos</w:t>
            </w:r>
          </w:p>
        </w:tc>
      </w:tr>
      <w:tr w:rsidR="0085635A" w:rsidRPr="00B73247" w14:paraId="4757C7CD" w14:textId="07ADEF54" w:rsidTr="0085635A">
        <w:trPr>
          <w:trHeight w:val="472"/>
        </w:trPr>
        <w:tc>
          <w:tcPr>
            <w:tcW w:w="3052" w:type="dxa"/>
          </w:tcPr>
          <w:p w14:paraId="60CE087F" w14:textId="77777777" w:rsidR="0085635A" w:rsidRPr="00B73247" w:rsidRDefault="0085635A" w:rsidP="00637C65">
            <w:pPr>
              <w:rPr>
                <w:sz w:val="20"/>
                <w:szCs w:val="20"/>
              </w:rPr>
            </w:pPr>
            <w:r w:rsidRPr="00B73247">
              <w:rPr>
                <w:sz w:val="20"/>
                <w:szCs w:val="20"/>
              </w:rPr>
              <w:t>Cuestionario socioeconómico</w:t>
            </w:r>
          </w:p>
        </w:tc>
        <w:tc>
          <w:tcPr>
            <w:tcW w:w="2809" w:type="dxa"/>
          </w:tcPr>
          <w:p w14:paraId="5B28CD45" w14:textId="77777777" w:rsidR="0085635A" w:rsidRPr="00B73247" w:rsidRDefault="0085635A" w:rsidP="00B73247">
            <w:pPr>
              <w:jc w:val="center"/>
              <w:rPr>
                <w:sz w:val="20"/>
                <w:szCs w:val="20"/>
              </w:rPr>
            </w:pPr>
            <w:r w:rsidRPr="00B73247">
              <w:rPr>
                <w:sz w:val="20"/>
                <w:szCs w:val="20"/>
              </w:rPr>
              <w:t>17</w:t>
            </w:r>
          </w:p>
        </w:tc>
        <w:tc>
          <w:tcPr>
            <w:tcW w:w="2809" w:type="dxa"/>
          </w:tcPr>
          <w:p w14:paraId="36C30B3C" w14:textId="3B813E87" w:rsidR="0085635A" w:rsidRPr="00B73247" w:rsidRDefault="00B73247" w:rsidP="00B73247">
            <w:pPr>
              <w:jc w:val="center"/>
              <w:rPr>
                <w:sz w:val="20"/>
                <w:szCs w:val="20"/>
              </w:rPr>
            </w:pPr>
            <w:r>
              <w:rPr>
                <w:sz w:val="20"/>
                <w:szCs w:val="20"/>
              </w:rPr>
              <w:t>4 horas y 20 minutos</w:t>
            </w:r>
          </w:p>
        </w:tc>
      </w:tr>
      <w:tr w:rsidR="0085635A" w:rsidRPr="00C45816" w14:paraId="45C9CE09" w14:textId="7392CC98" w:rsidTr="0085635A">
        <w:trPr>
          <w:trHeight w:val="518"/>
        </w:trPr>
        <w:tc>
          <w:tcPr>
            <w:tcW w:w="3052" w:type="dxa"/>
          </w:tcPr>
          <w:p w14:paraId="0D98E75B" w14:textId="77777777" w:rsidR="0085635A" w:rsidRPr="00C45816" w:rsidRDefault="0085635A" w:rsidP="00637C65">
            <w:pPr>
              <w:rPr>
                <w:b/>
                <w:bCs/>
                <w:sz w:val="20"/>
                <w:szCs w:val="20"/>
              </w:rPr>
            </w:pPr>
            <w:r w:rsidRPr="00C45816">
              <w:rPr>
                <w:b/>
                <w:bCs/>
                <w:sz w:val="20"/>
                <w:szCs w:val="20"/>
              </w:rPr>
              <w:t>Total de preguntas de la sesión</w:t>
            </w:r>
          </w:p>
        </w:tc>
        <w:tc>
          <w:tcPr>
            <w:tcW w:w="2809" w:type="dxa"/>
          </w:tcPr>
          <w:p w14:paraId="3DF04668" w14:textId="77777777" w:rsidR="0085635A" w:rsidRPr="00C45816" w:rsidRDefault="0085635A" w:rsidP="00B73247">
            <w:pPr>
              <w:jc w:val="center"/>
              <w:rPr>
                <w:b/>
                <w:bCs/>
                <w:sz w:val="20"/>
                <w:szCs w:val="20"/>
              </w:rPr>
            </w:pPr>
            <w:r w:rsidRPr="00C45816">
              <w:rPr>
                <w:b/>
                <w:bCs/>
                <w:sz w:val="20"/>
                <w:szCs w:val="20"/>
              </w:rPr>
              <w:t>178</w:t>
            </w:r>
          </w:p>
        </w:tc>
        <w:tc>
          <w:tcPr>
            <w:tcW w:w="2809" w:type="dxa"/>
          </w:tcPr>
          <w:p w14:paraId="61BFCE37" w14:textId="41AD4154" w:rsidR="0085635A" w:rsidRPr="00C45816" w:rsidRDefault="0085635A" w:rsidP="00B73247">
            <w:pPr>
              <w:rPr>
                <w:b/>
                <w:bCs/>
                <w:sz w:val="20"/>
                <w:szCs w:val="20"/>
              </w:rPr>
            </w:pPr>
          </w:p>
        </w:tc>
      </w:tr>
    </w:tbl>
    <w:p w14:paraId="1EC4D06E" w14:textId="0D56640A" w:rsidR="004E3123" w:rsidRPr="00637C65" w:rsidRDefault="005E6D52" w:rsidP="00637C65">
      <w:pPr>
        <w:pStyle w:val="Ttulo4"/>
        <w:numPr>
          <w:ilvl w:val="0"/>
          <w:numId w:val="25"/>
        </w:numPr>
      </w:pPr>
      <w:bookmarkStart w:id="15" w:name="_bookmark5"/>
      <w:bookmarkEnd w:id="15"/>
      <w:r w:rsidRPr="00637C65">
        <w:t>Versiones del examen para población con</w:t>
      </w:r>
      <w:r w:rsidR="00BD7B54">
        <w:t xml:space="preserve"> </w:t>
      </w:r>
      <w:r w:rsidRPr="00637C65">
        <w:t>discapacidad</w:t>
      </w:r>
    </w:p>
    <w:p w14:paraId="39C8BDF2" w14:textId="5F3A8C6C" w:rsidR="00972F2E" w:rsidRDefault="005E6D52" w:rsidP="00637C65">
      <w:r w:rsidRPr="00637C65">
        <w:t>De acuerdo con la resolución 675 de 2019, durante el proceso de inscripción, los aspirantes que sean reportados con alguna discapacidad diagnosticada, diferente a la motriz podrán escoger (i) el tipo de examen a aplicar, ya sea que este consista en el cuadernillo estándar (</w:t>
      </w:r>
      <w:r w:rsidRPr="00BD7B54">
        <w:t>ver tabla 1</w:t>
      </w:r>
      <w:r w:rsidRPr="00637C65">
        <w:t xml:space="preserve">) o el cuadernillo con ajustes razonables para las personas con discapacidad; y (ii) la presentación o no de la prueba de inglés cuando se seleccione el cuadernillo con ajustes razonables para las personas con discapacidad (ver tablas </w:t>
      </w:r>
      <w:r w:rsidRPr="00BD7B54">
        <w:t xml:space="preserve">2 </w:t>
      </w:r>
      <w:r w:rsidRPr="00637C65">
        <w:t xml:space="preserve">y </w:t>
      </w:r>
      <w:r w:rsidRPr="00BD7B54">
        <w:t>3</w:t>
      </w:r>
      <w:r w:rsidRPr="00637C65">
        <w:t>).</w:t>
      </w:r>
    </w:p>
    <w:p w14:paraId="7563FD8A" w14:textId="6F8BC61A" w:rsidR="00BD7B54" w:rsidRDefault="005E6D52" w:rsidP="00BD7B54">
      <w:r w:rsidRPr="00637C65">
        <w:t xml:space="preserve">Al momento de inscribir a los estudiantes, la IES debe indicar en el sistema Prisma si alguno o algunos de sus estudiantes presentan un tipo </w:t>
      </w:r>
      <w:r w:rsidRPr="00637C65">
        <w:lastRenderedPageBreak/>
        <w:t>de discapacidad. Esta plataforma permite seleccionar diferentes tipos de discapacidad; entre estas, se debe seleccionar aquella más cercana al caso en particular. Los tipos de discapacidad que se tienen en cuenta durante el proceso de inscripción son los doce (12) tipos que maneja el Ministerio de</w:t>
      </w:r>
      <w:r w:rsidR="00BD7B54">
        <w:t xml:space="preserve"> </w:t>
      </w:r>
      <w:r w:rsidR="00BD7B54" w:rsidRPr="00637C65">
        <w:t xml:space="preserve">Educación Nacional (ver </w:t>
      </w:r>
      <w:r w:rsidR="00BD7B54" w:rsidRPr="00BD7B54">
        <w:t>Figura 1</w:t>
      </w:r>
      <w:r w:rsidR="00BD7B54" w:rsidRPr="00637C65">
        <w:t>). A continuación, se explica cada uno:</w:t>
      </w:r>
    </w:p>
    <w:p w14:paraId="03EEC9D0" w14:textId="666F984F" w:rsidR="00BD7B54" w:rsidRPr="00637C65" w:rsidRDefault="00BD7B54" w:rsidP="00BD7B54">
      <w:pPr>
        <w:pStyle w:val="Prrafodelista"/>
        <w:numPr>
          <w:ilvl w:val="0"/>
          <w:numId w:val="24"/>
        </w:numPr>
      </w:pPr>
      <w:r w:rsidRPr="00BD7B54">
        <w:rPr>
          <w:b/>
          <w:bCs/>
        </w:rPr>
        <w:t>Prisma</w:t>
      </w:r>
      <w:r w:rsidRPr="00BD7B54">
        <w:t>: es una plataforma de internet en la que acceden las instituciones y los interesados en inscribirse a los exámenes del Icfes. Allí, entre otros procesos, se adelanta el proceso de pre-registro y registro.</w:t>
      </w:r>
    </w:p>
    <w:p w14:paraId="6AF708F9" w14:textId="77777777" w:rsidR="00BD7B54" w:rsidRDefault="00BD7B54" w:rsidP="00BD7B54">
      <w:pPr>
        <w:pStyle w:val="Ttulo4"/>
      </w:pPr>
      <w:r>
        <w:t>¡Recuerde!</w:t>
      </w:r>
    </w:p>
    <w:p w14:paraId="59E51DC3" w14:textId="22203810" w:rsidR="00972F2E" w:rsidRDefault="00BD7B54" w:rsidP="00BD7B54">
      <w:r>
        <w:t>Todos los estudiantes con discapacidad, sin importar la versión del cuadernillo que presenten, contarán con los apoyos que hayan sido requeridos durante el proceso de inscripción. Sin embargo, si decide que un estudiante con discapacidad presente la versión del examen para población general (ver tabla 1) debe tener en cuenta que el número de preguntas será mayor y, por tanto, el tiempo promedio que tendrá para responder cada pregunta será menor que el de aquellos estudiantes que presenten una versión del examen para población con discapacidad (ver tablas 2 y 3).</w:t>
      </w:r>
    </w:p>
    <w:p w14:paraId="33F3B4C8" w14:textId="73ACF376" w:rsidR="004E3123" w:rsidRPr="00637C65" w:rsidRDefault="00BD7B54" w:rsidP="00637C65">
      <w:r w:rsidRPr="00BD7B54">
        <w:t>NOTA: Los estudiantes reportados por su IES con alguna discapacidad, tendrán un reporte de resultados específico para esta población.</w:t>
      </w:r>
    </w:p>
    <w:p w14:paraId="74941439" w14:textId="4D04FCD0" w:rsidR="004E3123" w:rsidRDefault="005E6D52" w:rsidP="00637C65">
      <w:bookmarkStart w:id="16" w:name="_bookmark6"/>
      <w:bookmarkEnd w:id="16"/>
      <w:r w:rsidRPr="00637C65">
        <w:t>Figura 1. Tipos de discapacidad</w:t>
      </w:r>
    </w:p>
    <w:p w14:paraId="66A2DC6C" w14:textId="7492F34D" w:rsidR="00BD7B54" w:rsidRDefault="00BD7B54" w:rsidP="00637C65">
      <w:r>
        <w:rPr>
          <w:noProof/>
          <w:lang w:val="en-US"/>
        </w:rPr>
        <w:lastRenderedPageBreak/>
        <w:drawing>
          <wp:inline distT="0" distB="0" distL="0" distR="0" wp14:anchorId="448CBDC5" wp14:editId="6A880CDD">
            <wp:extent cx="5612130" cy="1292225"/>
            <wp:effectExtent l="0" t="0" r="7620" b="3175"/>
            <wp:docPr id="1151" name="Imagen 1151" descr="Logo de las discapacidades:&#10;intelectual - cognitiva&#10;Trastorno del espectro autista&#10;visual - ceguera&#10;visual -  baja visión&#10;auditiva - usuario de lengua de señas colombiana&#10;auditiva - usuario del castel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n 1151" descr="Logo de las discapacidades:&#10;intelectual - cognitiva&#10;Trastorno del espectro autista&#10;visual - ceguera&#10;visual -  baja visión&#10;auditiva - usuario de lengua de señas colombiana&#10;auditiva - usuario del castellano"/>
                    <pic:cNvPicPr/>
                  </pic:nvPicPr>
                  <pic:blipFill>
                    <a:blip r:embed="rId10">
                      <a:extLst>
                        <a:ext uri="{28A0092B-C50C-407E-A947-70E740481C1C}">
                          <a14:useLocalDpi xmlns:a14="http://schemas.microsoft.com/office/drawing/2010/main" val="0"/>
                        </a:ext>
                      </a:extLst>
                    </a:blip>
                    <a:stretch>
                      <a:fillRect/>
                    </a:stretch>
                  </pic:blipFill>
                  <pic:spPr>
                    <a:xfrm>
                      <a:off x="0" y="0"/>
                      <a:ext cx="5612130" cy="1292225"/>
                    </a:xfrm>
                    <a:prstGeom prst="rect">
                      <a:avLst/>
                    </a:prstGeom>
                  </pic:spPr>
                </pic:pic>
              </a:graphicData>
            </a:graphic>
          </wp:inline>
        </w:drawing>
      </w:r>
    </w:p>
    <w:p w14:paraId="61DF871C" w14:textId="147E9912" w:rsidR="00BD7B54" w:rsidRPr="00637C65" w:rsidRDefault="00BD7B54" w:rsidP="00637C65">
      <w:r>
        <w:rPr>
          <w:noProof/>
          <w:lang w:val="en-US"/>
        </w:rPr>
        <w:drawing>
          <wp:inline distT="0" distB="0" distL="0" distR="0" wp14:anchorId="3CEFE5DD" wp14:editId="00627A91">
            <wp:extent cx="5612130" cy="1270000"/>
            <wp:effectExtent l="0" t="0" r="7620" b="6350"/>
            <wp:docPr id="1152" name="Imagen 1152" descr="Logos de las discapacidades:&#10;Sordoceguera&#10;Limitación física (movilidad)&#10;Mental/Psicosocial&#10;Trastorno de la voz y el habla&#10;Sistémica&#10;Discapacidad mú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figura 3b.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1270000"/>
                    </a:xfrm>
                    <a:prstGeom prst="rect">
                      <a:avLst/>
                    </a:prstGeom>
                  </pic:spPr>
                </pic:pic>
              </a:graphicData>
            </a:graphic>
          </wp:inline>
        </w:drawing>
      </w:r>
    </w:p>
    <w:p w14:paraId="35BD6242" w14:textId="77777777" w:rsidR="00BD7B54" w:rsidRDefault="00BD7B54" w:rsidP="00BD7B54">
      <w:r w:rsidRPr="00FA53C7">
        <w:rPr>
          <w:noProof/>
          <w:lang w:val="en-US"/>
        </w:rPr>
        <w:drawing>
          <wp:inline distT="0" distB="0" distL="0" distR="0" wp14:anchorId="3201A1E6" wp14:editId="5D04BEF4">
            <wp:extent cx="568858" cy="568858"/>
            <wp:effectExtent l="0" t="0" r="3175" b="3175"/>
            <wp:docPr id="37" name="image74.png" descr="Logo discapacidad intelectual - cognitiva. representación de un cerebr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858" cy="568858"/>
                    </a:xfrm>
                    <a:prstGeom prst="rect">
                      <a:avLst/>
                    </a:prstGeom>
                  </pic:spPr>
                </pic:pic>
              </a:graphicData>
            </a:graphic>
          </wp:inline>
        </w:drawing>
      </w:r>
    </w:p>
    <w:p w14:paraId="3D6F4396" w14:textId="77777777" w:rsidR="00BD7B54" w:rsidRDefault="00BD7B54" w:rsidP="005F654F">
      <w:pPr>
        <w:pStyle w:val="Ttulo4"/>
      </w:pPr>
      <w:bookmarkStart w:id="17" w:name="_bookmark9"/>
      <w:bookmarkStart w:id="18" w:name="_Toc66868354"/>
      <w:bookmarkEnd w:id="17"/>
      <w:r w:rsidRPr="00FA53C7">
        <w:t>Discapacidad intelectual-cognitiva</w:t>
      </w:r>
      <w:bookmarkEnd w:id="18"/>
    </w:p>
    <w:p w14:paraId="7080A183" w14:textId="77777777" w:rsidR="00BD7B54" w:rsidRPr="00FA53C7" w:rsidRDefault="00BD7B54" w:rsidP="00BD7B54">
      <w:r w:rsidRPr="00FA53C7">
        <w:t>Estudiantes que presentan alteraciones permanentes en las funciones intelectuales y cognitivas. Algunos diagnósticos asociados a este tipo de discapacidad son:</w:t>
      </w:r>
    </w:p>
    <w:p w14:paraId="11C11E7F" w14:textId="77777777" w:rsidR="00BD7B54" w:rsidRDefault="00BD7B54" w:rsidP="00BD7B54">
      <w:pPr>
        <w:pStyle w:val="Prrafodelista"/>
        <w:numPr>
          <w:ilvl w:val="0"/>
          <w:numId w:val="26"/>
        </w:numPr>
      </w:pPr>
      <w:r w:rsidRPr="00FA53C7">
        <w:t>Síndrome de Down;</w:t>
      </w:r>
    </w:p>
    <w:p w14:paraId="38BBA403" w14:textId="77777777" w:rsidR="00BD7B54" w:rsidRDefault="00BD7B54" w:rsidP="00BD7B54">
      <w:pPr>
        <w:pStyle w:val="Prrafodelista"/>
        <w:numPr>
          <w:ilvl w:val="0"/>
          <w:numId w:val="26"/>
        </w:numPr>
      </w:pPr>
      <w:r w:rsidRPr="00FA53C7">
        <w:t>Trastorno cognitivo;</w:t>
      </w:r>
    </w:p>
    <w:p w14:paraId="118FD192" w14:textId="77777777" w:rsidR="00BD7B54" w:rsidRPr="00FA53C7" w:rsidRDefault="00BD7B54" w:rsidP="00BD7B54">
      <w:pPr>
        <w:pStyle w:val="Prrafodelista"/>
        <w:numPr>
          <w:ilvl w:val="0"/>
          <w:numId w:val="26"/>
        </w:numPr>
      </w:pPr>
      <w:r w:rsidRPr="00FA53C7">
        <w:t>Retardo o retraso mental;</w:t>
      </w:r>
    </w:p>
    <w:p w14:paraId="556796A5" w14:textId="77777777" w:rsidR="00BD7B54" w:rsidRPr="00FA53C7" w:rsidRDefault="00BD7B54" w:rsidP="00BD7B54">
      <w:pPr>
        <w:pStyle w:val="Prrafodelista"/>
        <w:numPr>
          <w:ilvl w:val="0"/>
          <w:numId w:val="26"/>
        </w:numPr>
      </w:pPr>
      <w:r w:rsidRPr="00FA53C7">
        <w:t>Coeficiente intelectual limítrofe;</w:t>
      </w:r>
    </w:p>
    <w:p w14:paraId="020B1229" w14:textId="77777777" w:rsidR="00BD7B54" w:rsidRDefault="00BD7B54" w:rsidP="00BD7B54">
      <w:pPr>
        <w:pStyle w:val="Prrafodelista"/>
        <w:numPr>
          <w:ilvl w:val="0"/>
          <w:numId w:val="26"/>
        </w:numPr>
      </w:pPr>
      <w:r w:rsidRPr="00FA53C7">
        <w:t>Otros síndromes con compromiso intelectual.</w:t>
      </w:r>
    </w:p>
    <w:p w14:paraId="7DC456AE" w14:textId="77777777" w:rsidR="00BD7B54" w:rsidRDefault="00BD7B54" w:rsidP="00BD7B54">
      <w:r>
        <w:rPr>
          <w:noProof/>
          <w:lang w:val="en-US"/>
        </w:rPr>
        <w:lastRenderedPageBreak/>
        <w:drawing>
          <wp:inline distT="0" distB="0" distL="0" distR="0" wp14:anchorId="13A29677" wp14:editId="53EA4D61">
            <wp:extent cx="905001" cy="885949"/>
            <wp:effectExtent l="0" t="0" r="0" b="9525"/>
            <wp:docPr id="6" name="Imagen 6" descr="Logo discapacidad Trastorno del espectro autista. Silueta de un ninio con una ficha de rompecabezas en el cere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 discapacidad Trastorno del espectro autista. Silueta de un ninio con una ficha de rompecabezas en el cerebro."/>
                    <pic:cNvPicPr/>
                  </pic:nvPicPr>
                  <pic:blipFill>
                    <a:blip r:embed="rId13">
                      <a:extLst>
                        <a:ext uri="{28A0092B-C50C-407E-A947-70E740481C1C}">
                          <a14:useLocalDpi xmlns:a14="http://schemas.microsoft.com/office/drawing/2010/main" val="0"/>
                        </a:ext>
                      </a:extLst>
                    </a:blip>
                    <a:stretch>
                      <a:fillRect/>
                    </a:stretch>
                  </pic:blipFill>
                  <pic:spPr>
                    <a:xfrm>
                      <a:off x="0" y="0"/>
                      <a:ext cx="905001" cy="885949"/>
                    </a:xfrm>
                    <a:prstGeom prst="rect">
                      <a:avLst/>
                    </a:prstGeom>
                  </pic:spPr>
                </pic:pic>
              </a:graphicData>
            </a:graphic>
          </wp:inline>
        </w:drawing>
      </w:r>
    </w:p>
    <w:p w14:paraId="703E3C5C" w14:textId="77777777" w:rsidR="00BD7B54" w:rsidRDefault="00BD7B54" w:rsidP="005F654F">
      <w:pPr>
        <w:pStyle w:val="Ttulo4"/>
      </w:pPr>
      <w:bookmarkStart w:id="19" w:name="_Toc66868355"/>
      <w:r w:rsidRPr="00FA53C7">
        <w:t>Trastorno del espectro autista</w:t>
      </w:r>
      <w:bookmarkEnd w:id="19"/>
    </w:p>
    <w:p w14:paraId="1E9E7C9A" w14:textId="77777777" w:rsidR="00BD7B54" w:rsidRPr="00FA53C7" w:rsidRDefault="00BD7B54" w:rsidP="00BD7B54">
      <w:r w:rsidRPr="00FA53C7">
        <w:t>Afecta el desempeño de funciones intelectuales, psicosociales, la voz y el habla, incidiendo en las relaciones interpersonales. Incluye alteraciones o déficit del desarrollo de características crónicas y que afectan de manera distinta a cada persona. Algunos diagnósticos asociados a este tipo de discapacidad son:</w:t>
      </w:r>
    </w:p>
    <w:p w14:paraId="411ED811" w14:textId="77777777" w:rsidR="00BD7B54" w:rsidRPr="000723C0" w:rsidRDefault="00BD7B54" w:rsidP="00BD7B54">
      <w:pPr>
        <w:pStyle w:val="Prrafodelista"/>
        <w:numPr>
          <w:ilvl w:val="0"/>
          <w:numId w:val="27"/>
        </w:numPr>
        <w:rPr>
          <w:lang w:val="pt-BR"/>
        </w:rPr>
      </w:pPr>
      <w:r w:rsidRPr="000723C0">
        <w:rPr>
          <w:lang w:val="pt-BR"/>
        </w:rPr>
        <w:t>Síndrome de Asperger;</w:t>
      </w:r>
    </w:p>
    <w:p w14:paraId="5753DFE3" w14:textId="77777777" w:rsidR="00BD7B54" w:rsidRPr="000723C0" w:rsidRDefault="00BD7B54" w:rsidP="00BD7B54">
      <w:pPr>
        <w:pStyle w:val="Prrafodelista"/>
        <w:numPr>
          <w:ilvl w:val="0"/>
          <w:numId w:val="27"/>
        </w:numPr>
        <w:rPr>
          <w:lang w:val="pt-BR"/>
        </w:rPr>
      </w:pPr>
      <w:r w:rsidRPr="000723C0">
        <w:rPr>
          <w:lang w:val="pt-BR"/>
        </w:rPr>
        <w:t>Autismo o Síndrome de Kanner;</w:t>
      </w:r>
    </w:p>
    <w:p w14:paraId="47C0EDE4" w14:textId="77777777" w:rsidR="00BD7B54" w:rsidRPr="00AC50D2" w:rsidRDefault="00BD7B54" w:rsidP="00BD7B54">
      <w:pPr>
        <w:pStyle w:val="Prrafodelista"/>
        <w:numPr>
          <w:ilvl w:val="0"/>
          <w:numId w:val="27"/>
        </w:numPr>
        <w:rPr>
          <w:lang w:val="pt-BR"/>
        </w:rPr>
      </w:pPr>
      <w:r w:rsidRPr="00AC50D2">
        <w:rPr>
          <w:lang w:val="pt-BR"/>
        </w:rPr>
        <w:t>Trastorno desintegrador infantil o Síndrome de Heller;</w:t>
      </w:r>
    </w:p>
    <w:p w14:paraId="4F732948" w14:textId="77777777" w:rsidR="00BD7B54" w:rsidRPr="00FA53C7" w:rsidRDefault="00BD7B54" w:rsidP="00BD7B54">
      <w:pPr>
        <w:pStyle w:val="Prrafodelista"/>
        <w:numPr>
          <w:ilvl w:val="0"/>
          <w:numId w:val="27"/>
        </w:numPr>
      </w:pPr>
      <w:r w:rsidRPr="00FA53C7">
        <w:t>Trastorno generalizado del desarrollo no especificado.</w:t>
      </w:r>
    </w:p>
    <w:p w14:paraId="100386C0" w14:textId="77777777" w:rsidR="00BD7B54" w:rsidRPr="008815FA" w:rsidRDefault="00BD7B54" w:rsidP="00BD7B54">
      <w:r>
        <w:rPr>
          <w:noProof/>
          <w:lang w:val="en-US"/>
        </w:rPr>
        <w:drawing>
          <wp:inline distT="0" distB="0" distL="0" distR="0" wp14:anchorId="5E64566E" wp14:editId="0198F246">
            <wp:extent cx="766661" cy="742950"/>
            <wp:effectExtent l="0" t="0" r="0" b="0"/>
            <wp:docPr id="4" name="Imagen 4" descr="Logo discapacidad visual - ceguera, ojo con una liinea inclinada en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 discapacidad visual - ceguera, ojo con una liinea inclinada encima"/>
                    <pic:cNvPicPr/>
                  </pic:nvPicPr>
                  <pic:blipFill>
                    <a:blip r:embed="rId14">
                      <a:extLst>
                        <a:ext uri="{28A0092B-C50C-407E-A947-70E740481C1C}">
                          <a14:useLocalDpi xmlns:a14="http://schemas.microsoft.com/office/drawing/2010/main" val="0"/>
                        </a:ext>
                      </a:extLst>
                    </a:blip>
                    <a:stretch>
                      <a:fillRect/>
                    </a:stretch>
                  </pic:blipFill>
                  <pic:spPr>
                    <a:xfrm>
                      <a:off x="0" y="0"/>
                      <a:ext cx="772919" cy="749014"/>
                    </a:xfrm>
                    <a:prstGeom prst="rect">
                      <a:avLst/>
                    </a:prstGeom>
                  </pic:spPr>
                </pic:pic>
              </a:graphicData>
            </a:graphic>
          </wp:inline>
        </w:drawing>
      </w:r>
    </w:p>
    <w:p w14:paraId="72553430" w14:textId="77777777" w:rsidR="00BD7B54" w:rsidRDefault="00BD7B54" w:rsidP="005F654F">
      <w:pPr>
        <w:pStyle w:val="Ttulo4"/>
      </w:pPr>
      <w:bookmarkStart w:id="20" w:name="_Toc66868356"/>
      <w:r w:rsidRPr="00FA53C7">
        <w:t>Sensorial visual-ceguera</w:t>
      </w:r>
      <w:bookmarkEnd w:id="20"/>
    </w:p>
    <w:p w14:paraId="49BFF75E" w14:textId="77777777" w:rsidR="00BD7B54" w:rsidRDefault="00BD7B54" w:rsidP="00BD7B54">
      <w:r w:rsidRPr="00FA53C7">
        <w:t>Estudiantes ciegos que presentan en forma permanente alteraciones para percibir la luz, la forma, el tamaño y el color.</w:t>
      </w:r>
    </w:p>
    <w:p w14:paraId="6481BA92" w14:textId="77777777" w:rsidR="00BD7B54" w:rsidRDefault="00BD7B54" w:rsidP="00BD7B54">
      <w:r>
        <w:rPr>
          <w:noProof/>
          <w:lang w:val="en-US"/>
        </w:rPr>
        <w:drawing>
          <wp:inline distT="0" distB="0" distL="0" distR="0" wp14:anchorId="2958156A" wp14:editId="44F5D826">
            <wp:extent cx="745101" cy="714375"/>
            <wp:effectExtent l="0" t="0" r="0" b="0"/>
            <wp:docPr id="5" name="Imagen 5" descr="Logo discapacidad visual. Dibujo de ga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 discapacidad visual. Dibujo de gafas"/>
                    <pic:cNvPicPr/>
                  </pic:nvPicPr>
                  <pic:blipFill>
                    <a:blip r:embed="rId15">
                      <a:extLst>
                        <a:ext uri="{28A0092B-C50C-407E-A947-70E740481C1C}">
                          <a14:useLocalDpi xmlns:a14="http://schemas.microsoft.com/office/drawing/2010/main" val="0"/>
                        </a:ext>
                      </a:extLst>
                    </a:blip>
                    <a:stretch>
                      <a:fillRect/>
                    </a:stretch>
                  </pic:blipFill>
                  <pic:spPr>
                    <a:xfrm>
                      <a:off x="0" y="0"/>
                      <a:ext cx="749682" cy="718767"/>
                    </a:xfrm>
                    <a:prstGeom prst="rect">
                      <a:avLst/>
                    </a:prstGeom>
                  </pic:spPr>
                </pic:pic>
              </a:graphicData>
            </a:graphic>
          </wp:inline>
        </w:drawing>
      </w:r>
    </w:p>
    <w:p w14:paraId="5FDF62AE" w14:textId="77777777" w:rsidR="00BD7B54" w:rsidRDefault="00BD7B54" w:rsidP="005F654F">
      <w:pPr>
        <w:pStyle w:val="Ttulo4"/>
      </w:pPr>
      <w:bookmarkStart w:id="21" w:name="_Toc66868357"/>
      <w:r w:rsidRPr="00FA53C7">
        <w:t>Sensorial visual-baja visión</w:t>
      </w:r>
      <w:bookmarkEnd w:id="21"/>
    </w:p>
    <w:p w14:paraId="17D99FC7" w14:textId="77777777" w:rsidR="00BD7B54" w:rsidRDefault="00BD7B54" w:rsidP="00BD7B54">
      <w:r w:rsidRPr="00FA53C7">
        <w:lastRenderedPageBreak/>
        <w:t>Estudiantes que presentan en forma permanente alteraciones para percibir la luz, forma, tamaño o color. Son personas con baja visión que, a pesar de usar gafas o lentes de contacto, o haberse practicado una cirugía, tienen dificultades para distinguir formas, colores, rostros, objetos en la calle, ver en la noche, ver de lejos o de cerca.</w:t>
      </w:r>
    </w:p>
    <w:p w14:paraId="12D364B8" w14:textId="77777777" w:rsidR="00BD7B54" w:rsidRDefault="00BD7B54" w:rsidP="005F654F">
      <w:pPr>
        <w:pStyle w:val="Ttulo5"/>
      </w:pPr>
      <w:bookmarkStart w:id="22" w:name="_Toc66868358"/>
      <w:r>
        <w:t>¡Tenga en cuenta!</w:t>
      </w:r>
      <w:bookmarkEnd w:id="22"/>
    </w:p>
    <w:p w14:paraId="52CBAF00" w14:textId="77777777" w:rsidR="00BD7B54" w:rsidRPr="00FA53C7" w:rsidRDefault="00BD7B54" w:rsidP="00BD7B54">
      <w:r>
        <w:t>Las personas que usen gafas, lentes de contacto o se hayan practicado una cirugía y NO tengan problemas para ver en su cotidianidad, NO deben ser reportadas como personas con discapacidad.</w:t>
      </w:r>
    </w:p>
    <w:p w14:paraId="6B0569C4" w14:textId="77777777" w:rsidR="00BD7B54" w:rsidRDefault="00BD7B54" w:rsidP="00BD7B54">
      <w:r w:rsidRPr="00FA53C7">
        <w:rPr>
          <w:noProof/>
          <w:lang w:val="en-US"/>
        </w:rPr>
        <w:drawing>
          <wp:inline distT="0" distB="0" distL="0" distR="0" wp14:anchorId="5E6CEFE9" wp14:editId="4457F141">
            <wp:extent cx="577037" cy="577049"/>
            <wp:effectExtent l="0" t="0" r="0" b="0"/>
            <wp:docPr id="39" name="image78.png" descr="Logo discapacidad auditiva, usuario de lengua de senias colombiana. Dibujo de manos haciendo sen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78.png" descr="Logo discapacidad auditiva, usuario de lengua de senias colombiana. Dibujo de manos haciendo senia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037" cy="577049"/>
                    </a:xfrm>
                    <a:prstGeom prst="rect">
                      <a:avLst/>
                    </a:prstGeom>
                  </pic:spPr>
                </pic:pic>
              </a:graphicData>
            </a:graphic>
          </wp:inline>
        </w:drawing>
      </w:r>
    </w:p>
    <w:p w14:paraId="49B76B14" w14:textId="77777777" w:rsidR="00BD7B54" w:rsidRDefault="00BD7B54" w:rsidP="005F654F">
      <w:pPr>
        <w:pStyle w:val="Ttulo4"/>
      </w:pPr>
      <w:bookmarkStart w:id="23" w:name="_Toc66868359"/>
      <w:r w:rsidRPr="00FA53C7">
        <w:t>Sensorial auditiva-usuario de Lengua de Señas Colombiana</w:t>
      </w:r>
      <w:bookmarkEnd w:id="23"/>
    </w:p>
    <w:p w14:paraId="1C93C73E" w14:textId="77777777" w:rsidR="00BD7B54" w:rsidRDefault="00BD7B54" w:rsidP="00BD7B54">
      <w:r w:rsidRPr="00FA53C7">
        <w:t>Estudiantes con alteraciones en las funciones sensoriales auditivas o estructuras del oído o del sistema nervioso, que implica principalmente limitaciones en la ejecución de actividades de comunicación en forma sonora: vocalización, tono, volumen y calidad de los sonidos. Usan la Lengua de Señas Colombiana (LSC) y habitualmente trabajan en el aula con acompañamiento de docentes bilingües, modelo lingüístico o intérpretes de LSC.</w:t>
      </w:r>
    </w:p>
    <w:p w14:paraId="6C4F5B5B" w14:textId="77777777" w:rsidR="00BD7B54" w:rsidRDefault="00BD7B54" w:rsidP="00BD7B54">
      <w:r>
        <w:rPr>
          <w:noProof/>
          <w:lang w:val="en-US"/>
        </w:rPr>
        <w:drawing>
          <wp:inline distT="0" distB="0" distL="0" distR="0" wp14:anchorId="775AB5E0" wp14:editId="37967911">
            <wp:extent cx="924054" cy="914528"/>
            <wp:effectExtent l="0" t="0" r="9525" b="0"/>
            <wp:docPr id="7" name="Imagen 7" descr="Logo discapacidad sensorial auditiva - usuario del castellano. Dibujo de una oreja con una x en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 discapacidad sensorial auditiva - usuario del castellano. Dibujo de una oreja con una x encima"/>
                    <pic:cNvPicPr/>
                  </pic:nvPicPr>
                  <pic:blipFill>
                    <a:blip r:embed="rId17">
                      <a:extLst>
                        <a:ext uri="{28A0092B-C50C-407E-A947-70E740481C1C}">
                          <a14:useLocalDpi xmlns:a14="http://schemas.microsoft.com/office/drawing/2010/main" val="0"/>
                        </a:ext>
                      </a:extLst>
                    </a:blip>
                    <a:stretch>
                      <a:fillRect/>
                    </a:stretch>
                  </pic:blipFill>
                  <pic:spPr>
                    <a:xfrm>
                      <a:off x="0" y="0"/>
                      <a:ext cx="924054" cy="914528"/>
                    </a:xfrm>
                    <a:prstGeom prst="rect">
                      <a:avLst/>
                    </a:prstGeom>
                  </pic:spPr>
                </pic:pic>
              </a:graphicData>
            </a:graphic>
          </wp:inline>
        </w:drawing>
      </w:r>
    </w:p>
    <w:p w14:paraId="3B7096FD" w14:textId="77777777" w:rsidR="00BD7B54" w:rsidRDefault="00BD7B54" w:rsidP="005F654F">
      <w:pPr>
        <w:pStyle w:val="Ttulo4"/>
      </w:pPr>
      <w:bookmarkStart w:id="24" w:name="_Toc66868360"/>
      <w:r w:rsidRPr="00FA53C7">
        <w:t>Sensorial auditiva-usuario del castellano</w:t>
      </w:r>
      <w:bookmarkEnd w:id="24"/>
    </w:p>
    <w:p w14:paraId="695D3529" w14:textId="77777777" w:rsidR="00BD7B54" w:rsidRDefault="00BD7B54" w:rsidP="00BD7B54">
      <w:r w:rsidRPr="00FA53C7">
        <w:t xml:space="preserve">Estudiantes con alteraciones en las funciones sensoriales auditivas o </w:t>
      </w:r>
      <w:r w:rsidRPr="00FA53C7">
        <w:lastRenderedPageBreak/>
        <w:t>estructuras del oído o del sistema nervioso, que implica principalmente limitaciones en la ejecución de actividades de comunicación en forma sonora: vocalización, tono, volumen y calidad de los sonidos. Pueden tener baja audición o hipoacusia y suelen requerir audífonos, sistemas de frecuencia modulada, entre otros.</w:t>
      </w:r>
    </w:p>
    <w:p w14:paraId="37CD4A26" w14:textId="77777777" w:rsidR="00BD7B54" w:rsidRDefault="00BD7B54" w:rsidP="00BD7B54">
      <w:r>
        <w:rPr>
          <w:noProof/>
          <w:lang w:val="en-US"/>
        </w:rPr>
        <w:drawing>
          <wp:inline distT="0" distB="0" distL="0" distR="0" wp14:anchorId="1AF745C3" wp14:editId="263CC2BA">
            <wp:extent cx="990738" cy="876422"/>
            <wp:effectExtent l="0" t="0" r="0" b="0"/>
            <wp:docPr id="8" name="Imagen 8" descr="Logo Sordoceguera. Dibujo de una oreja y un ojo con una x en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Logo Sordoceguera. Dibujo de una oreja y un ojo con una x encima"/>
                    <pic:cNvPicPr/>
                  </pic:nvPicPr>
                  <pic:blipFill>
                    <a:blip r:embed="rId18">
                      <a:extLst>
                        <a:ext uri="{28A0092B-C50C-407E-A947-70E740481C1C}">
                          <a14:useLocalDpi xmlns:a14="http://schemas.microsoft.com/office/drawing/2010/main" val="0"/>
                        </a:ext>
                      </a:extLst>
                    </a:blip>
                    <a:stretch>
                      <a:fillRect/>
                    </a:stretch>
                  </pic:blipFill>
                  <pic:spPr>
                    <a:xfrm>
                      <a:off x="0" y="0"/>
                      <a:ext cx="990738" cy="876422"/>
                    </a:xfrm>
                    <a:prstGeom prst="rect">
                      <a:avLst/>
                    </a:prstGeom>
                  </pic:spPr>
                </pic:pic>
              </a:graphicData>
            </a:graphic>
          </wp:inline>
        </w:drawing>
      </w:r>
    </w:p>
    <w:p w14:paraId="59A26EFE" w14:textId="77777777" w:rsidR="00BD7B54" w:rsidRDefault="00BD7B54" w:rsidP="005F654F">
      <w:pPr>
        <w:pStyle w:val="Ttulo4"/>
      </w:pPr>
      <w:bookmarkStart w:id="25" w:name="_Toc66868361"/>
      <w:r w:rsidRPr="00FA53C7">
        <w:t>Sordoceguera</w:t>
      </w:r>
      <w:bookmarkEnd w:id="25"/>
    </w:p>
    <w:p w14:paraId="4788E249" w14:textId="77777777" w:rsidR="00BD7B54" w:rsidRDefault="00BD7B54" w:rsidP="00BD7B54">
      <w:r w:rsidRPr="00FA53C7">
        <w:t>Estudiantes con compromiso auditivo y visual parcial o total. Algunas personas sordociegas son sordas y ciegas totales,</w:t>
      </w:r>
      <w:r>
        <w:t xml:space="preserve"> </w:t>
      </w:r>
      <w:r w:rsidRPr="00FA53C7">
        <w:t>mientras que otras conservan restos auditivos o restos visuales. Dependiendo del grado de afectación, las personas con sordoceguera pueden usar audífono, si tiene resto auditivo; usar lengua de señas colombiana, si tienen resto visual; usar el tacto o el sistema Braille, si hay poco o ningún resto visual.</w:t>
      </w:r>
    </w:p>
    <w:p w14:paraId="695DE674" w14:textId="77777777" w:rsidR="00BD7B54" w:rsidRDefault="00BD7B54" w:rsidP="00BD7B54">
      <w:r>
        <w:rPr>
          <w:noProof/>
          <w:lang w:val="en-US"/>
        </w:rPr>
        <w:drawing>
          <wp:inline distT="0" distB="0" distL="0" distR="0" wp14:anchorId="6A68BBF4" wp14:editId="2C37A026">
            <wp:extent cx="933580" cy="905001"/>
            <wp:effectExtent l="0" t="0" r="0" b="9525"/>
            <wp:docPr id="9" name="Imagen 9" descr="Logo discapacidad limitacioon fiisica (movilidad). Dibujo silla de ru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 discapacidad limitacioon fiisica (movilidad). Dibujo silla de ruedas"/>
                    <pic:cNvPicPr/>
                  </pic:nvPicPr>
                  <pic:blipFill>
                    <a:blip r:embed="rId19">
                      <a:extLst>
                        <a:ext uri="{28A0092B-C50C-407E-A947-70E740481C1C}">
                          <a14:useLocalDpi xmlns:a14="http://schemas.microsoft.com/office/drawing/2010/main" val="0"/>
                        </a:ext>
                      </a:extLst>
                    </a:blip>
                    <a:stretch>
                      <a:fillRect/>
                    </a:stretch>
                  </pic:blipFill>
                  <pic:spPr>
                    <a:xfrm>
                      <a:off x="0" y="0"/>
                      <a:ext cx="933580" cy="905001"/>
                    </a:xfrm>
                    <a:prstGeom prst="rect">
                      <a:avLst/>
                    </a:prstGeom>
                  </pic:spPr>
                </pic:pic>
              </a:graphicData>
            </a:graphic>
          </wp:inline>
        </w:drawing>
      </w:r>
    </w:p>
    <w:p w14:paraId="525EEB79" w14:textId="77777777" w:rsidR="00BD7B54" w:rsidRDefault="00BD7B54" w:rsidP="005F654F">
      <w:pPr>
        <w:pStyle w:val="Ttulo4"/>
      </w:pPr>
      <w:bookmarkStart w:id="26" w:name="_Toc66868362"/>
      <w:r w:rsidRPr="00FA53C7">
        <w:t>Limitación física (movilidad)</w:t>
      </w:r>
      <w:bookmarkEnd w:id="26"/>
    </w:p>
    <w:p w14:paraId="1E7C5A0D" w14:textId="77777777" w:rsidR="00BD7B54" w:rsidRDefault="00BD7B54" w:rsidP="00BD7B54">
      <w:r w:rsidRPr="00FA53C7">
        <w:t>Estudiantes que presentan en forma permanente debilidad muscular, pérdida o ausencia de alguna parte de su cuerpo, alteraciones articulares o presencia de movimientos involuntarios. Algunos diagnósticos asociados a este tipo de discapacidad son:</w:t>
      </w:r>
    </w:p>
    <w:p w14:paraId="23975714" w14:textId="77777777" w:rsidR="00BD7B54" w:rsidRPr="00FA53C7" w:rsidRDefault="00BD7B54" w:rsidP="00BD7B54">
      <w:r w:rsidRPr="00FA53C7">
        <w:t>Parálisis Cerebral sin compromiso cognitivo;</w:t>
      </w:r>
    </w:p>
    <w:p w14:paraId="7FF45023" w14:textId="77777777" w:rsidR="00BD7B54" w:rsidRPr="00FA53C7" w:rsidRDefault="00BD7B54" w:rsidP="00BD7B54">
      <w:pPr>
        <w:pStyle w:val="Prrafodelista"/>
        <w:numPr>
          <w:ilvl w:val="0"/>
          <w:numId w:val="28"/>
        </w:numPr>
      </w:pPr>
      <w:r w:rsidRPr="00FA53C7">
        <w:lastRenderedPageBreak/>
        <w:t>Cuadriplejía (cuatro miembros), hemiplejia (medio lado derecho o izquierdo), monoplejía (un solo miembro) o paraplejia (dos miembros superiores o inferiores);</w:t>
      </w:r>
    </w:p>
    <w:p w14:paraId="5AB33F8E" w14:textId="77777777" w:rsidR="00BD7B54" w:rsidRPr="00FA53C7" w:rsidRDefault="00BD7B54" w:rsidP="00BD7B54">
      <w:pPr>
        <w:pStyle w:val="Prrafodelista"/>
        <w:numPr>
          <w:ilvl w:val="0"/>
          <w:numId w:val="28"/>
        </w:numPr>
      </w:pPr>
      <w:r w:rsidRPr="00FA53C7">
        <w:t>Distrofia muscular;</w:t>
      </w:r>
    </w:p>
    <w:p w14:paraId="299A19B5" w14:textId="77777777" w:rsidR="00BD7B54" w:rsidRPr="00FA53C7" w:rsidRDefault="00BD7B54" w:rsidP="00BD7B54">
      <w:pPr>
        <w:pStyle w:val="Prrafodelista"/>
        <w:numPr>
          <w:ilvl w:val="0"/>
          <w:numId w:val="28"/>
        </w:numPr>
      </w:pPr>
      <w:r w:rsidRPr="00FA53C7">
        <w:t>Osteogénesis imperfecta (niños con huesos de cristal); Lesión neuromuscular;</w:t>
      </w:r>
    </w:p>
    <w:p w14:paraId="17D8F68B" w14:textId="77777777" w:rsidR="00BD7B54" w:rsidRPr="00FA53C7" w:rsidRDefault="00BD7B54" w:rsidP="00BD7B54">
      <w:pPr>
        <w:pStyle w:val="Prrafodelista"/>
        <w:numPr>
          <w:ilvl w:val="0"/>
          <w:numId w:val="28"/>
        </w:numPr>
      </w:pPr>
      <w:r w:rsidRPr="00FA53C7">
        <w:t>Espina bífida;</w:t>
      </w:r>
    </w:p>
    <w:p w14:paraId="7976F867" w14:textId="77777777" w:rsidR="00BD7B54" w:rsidRPr="00FA53C7" w:rsidRDefault="00BD7B54" w:rsidP="00BD7B54">
      <w:pPr>
        <w:pStyle w:val="Prrafodelista"/>
        <w:numPr>
          <w:ilvl w:val="0"/>
          <w:numId w:val="28"/>
        </w:numPr>
      </w:pPr>
      <w:r w:rsidRPr="00FA53C7">
        <w:t>Alteración del aparato motor, debido a una alteración en el funcionamiento del sistema nervioso, muscular y/u óseo.</w:t>
      </w:r>
    </w:p>
    <w:p w14:paraId="64247350" w14:textId="77777777" w:rsidR="00BD7B54" w:rsidRDefault="00BD7B54" w:rsidP="00BD7B54">
      <w:r>
        <w:rPr>
          <w:noProof/>
          <w:lang w:val="en-US"/>
        </w:rPr>
        <w:drawing>
          <wp:inline distT="0" distB="0" distL="0" distR="0" wp14:anchorId="38B62BB7" wp14:editId="16D75AEB">
            <wp:extent cx="990738" cy="990738"/>
            <wp:effectExtent l="0" t="0" r="0" b="0"/>
            <wp:docPr id="10" name="Imagen 10" descr="Logo discapacidad mental/psicosocial. Dibujo de silueta de ninio con un corazoon en el cere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 discapacidad mental/psicosocial. Dibujo de silueta de ninio con un corazoon en el cerebro."/>
                    <pic:cNvPicPr/>
                  </pic:nvPicPr>
                  <pic:blipFill>
                    <a:blip r:embed="rId20">
                      <a:extLst>
                        <a:ext uri="{28A0092B-C50C-407E-A947-70E740481C1C}">
                          <a14:useLocalDpi xmlns:a14="http://schemas.microsoft.com/office/drawing/2010/main" val="0"/>
                        </a:ext>
                      </a:extLst>
                    </a:blip>
                    <a:stretch>
                      <a:fillRect/>
                    </a:stretch>
                  </pic:blipFill>
                  <pic:spPr>
                    <a:xfrm>
                      <a:off x="0" y="0"/>
                      <a:ext cx="990738" cy="990738"/>
                    </a:xfrm>
                    <a:prstGeom prst="rect">
                      <a:avLst/>
                    </a:prstGeom>
                  </pic:spPr>
                </pic:pic>
              </a:graphicData>
            </a:graphic>
          </wp:inline>
        </w:drawing>
      </w:r>
    </w:p>
    <w:p w14:paraId="6568B37B" w14:textId="77777777" w:rsidR="00BD7B54" w:rsidRDefault="00BD7B54" w:rsidP="005F654F">
      <w:pPr>
        <w:pStyle w:val="Ttulo4"/>
      </w:pPr>
      <w:bookmarkStart w:id="27" w:name="_Toc66868363"/>
      <w:r w:rsidRPr="00FA53C7">
        <w:t>Mental/Psicosocial</w:t>
      </w:r>
      <w:bookmarkEnd w:id="27"/>
    </w:p>
    <w:p w14:paraId="7CBA5357" w14:textId="77777777" w:rsidR="00BD7B54" w:rsidRPr="00FA53C7" w:rsidRDefault="00BD7B54" w:rsidP="00BD7B54">
      <w:r w:rsidRPr="00FA53C7">
        <w:t>Estudiantes que presentan en forma permanente alteraciones de conciencia, orientación, energía, impulso, atención, temperamento, memoria, personalidad y en las conductas psicosociales, entre otras. Algunos diagnósticos asociados a este tipo de discapacidad son:</w:t>
      </w:r>
    </w:p>
    <w:p w14:paraId="131C32C2" w14:textId="77777777" w:rsidR="00BD7B54" w:rsidRDefault="00BD7B54" w:rsidP="00BD7B54">
      <w:pPr>
        <w:pStyle w:val="Prrafodelista"/>
        <w:numPr>
          <w:ilvl w:val="0"/>
          <w:numId w:val="29"/>
        </w:numPr>
      </w:pPr>
      <w:r>
        <w:t>Esquizofrenia;</w:t>
      </w:r>
    </w:p>
    <w:p w14:paraId="3BD40396" w14:textId="77777777" w:rsidR="00BD7B54" w:rsidRDefault="00BD7B54" w:rsidP="00BD7B54">
      <w:pPr>
        <w:pStyle w:val="Prrafodelista"/>
        <w:numPr>
          <w:ilvl w:val="0"/>
          <w:numId w:val="29"/>
        </w:numPr>
      </w:pPr>
      <w:r>
        <w:t>Bipolaridad;</w:t>
      </w:r>
    </w:p>
    <w:p w14:paraId="4F9A536E" w14:textId="77777777" w:rsidR="00BD7B54" w:rsidRDefault="00BD7B54" w:rsidP="00BD7B54">
      <w:pPr>
        <w:pStyle w:val="Prrafodelista"/>
        <w:numPr>
          <w:ilvl w:val="0"/>
          <w:numId w:val="29"/>
        </w:numPr>
      </w:pPr>
      <w:r>
        <w:t>Trastornos de ansiedad;</w:t>
      </w:r>
    </w:p>
    <w:p w14:paraId="6E7F76CE" w14:textId="77777777" w:rsidR="00BD7B54" w:rsidRDefault="00BD7B54" w:rsidP="00BD7B54">
      <w:pPr>
        <w:pStyle w:val="Prrafodelista"/>
        <w:numPr>
          <w:ilvl w:val="0"/>
          <w:numId w:val="29"/>
        </w:numPr>
      </w:pPr>
      <w:r>
        <w:t>Trastorno obsesivo compulsivo;</w:t>
      </w:r>
    </w:p>
    <w:p w14:paraId="2AFDA07E" w14:textId="77777777" w:rsidR="00BD7B54" w:rsidRDefault="00BD7B54" w:rsidP="00BD7B54">
      <w:pPr>
        <w:pStyle w:val="Prrafodelista"/>
        <w:numPr>
          <w:ilvl w:val="0"/>
          <w:numId w:val="29"/>
        </w:numPr>
      </w:pPr>
      <w:r>
        <w:t>Mutismo selectivo;</w:t>
      </w:r>
    </w:p>
    <w:p w14:paraId="5F02CBBA" w14:textId="77777777" w:rsidR="00BD7B54" w:rsidRDefault="00BD7B54" w:rsidP="00BD7B54">
      <w:pPr>
        <w:pStyle w:val="Prrafodelista"/>
        <w:numPr>
          <w:ilvl w:val="0"/>
          <w:numId w:val="29"/>
        </w:numPr>
      </w:pPr>
      <w:r>
        <w:lastRenderedPageBreak/>
        <w:t>Psicosis o pérdida del contacto con la realidad.</w:t>
      </w:r>
    </w:p>
    <w:p w14:paraId="094E8321" w14:textId="77777777" w:rsidR="00BD7B54" w:rsidRDefault="00BD7B54" w:rsidP="00BD7B54">
      <w:r>
        <w:rPr>
          <w:noProof/>
          <w:lang w:val="en-US"/>
        </w:rPr>
        <w:drawing>
          <wp:inline distT="0" distB="0" distL="0" distR="0" wp14:anchorId="096FF44C" wp14:editId="75BFA33C">
            <wp:extent cx="933580" cy="781159"/>
            <wp:effectExtent l="0" t="0" r="0" b="0"/>
            <wp:docPr id="11" name="Imagen 11" descr="logo discapacidad trastorno de la voz y el habla. Dibujo globo de voz con una x en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storno de la voz.png"/>
                    <pic:cNvPicPr/>
                  </pic:nvPicPr>
                  <pic:blipFill>
                    <a:blip r:embed="rId21">
                      <a:extLst>
                        <a:ext uri="{28A0092B-C50C-407E-A947-70E740481C1C}">
                          <a14:useLocalDpi xmlns:a14="http://schemas.microsoft.com/office/drawing/2010/main" val="0"/>
                        </a:ext>
                      </a:extLst>
                    </a:blip>
                    <a:stretch>
                      <a:fillRect/>
                    </a:stretch>
                  </pic:blipFill>
                  <pic:spPr>
                    <a:xfrm>
                      <a:off x="0" y="0"/>
                      <a:ext cx="933580" cy="781159"/>
                    </a:xfrm>
                    <a:prstGeom prst="rect">
                      <a:avLst/>
                    </a:prstGeom>
                  </pic:spPr>
                </pic:pic>
              </a:graphicData>
            </a:graphic>
          </wp:inline>
        </w:drawing>
      </w:r>
    </w:p>
    <w:p w14:paraId="24093353" w14:textId="77777777" w:rsidR="00BD7B54" w:rsidRDefault="00BD7B54" w:rsidP="005F654F">
      <w:pPr>
        <w:pStyle w:val="Ttulo4"/>
      </w:pPr>
      <w:bookmarkStart w:id="28" w:name="_Toc66868364"/>
      <w:r w:rsidRPr="00FA53C7">
        <w:t>Trastorno de la voz y el habla</w:t>
      </w:r>
      <w:bookmarkEnd w:id="28"/>
    </w:p>
    <w:p w14:paraId="1002C2AF" w14:textId="77777777" w:rsidR="00BD7B54" w:rsidRPr="00FA53C7" w:rsidRDefault="00BD7B54" w:rsidP="00BD7B54">
      <w:r w:rsidRPr="00FA53C7">
        <w:t>Estudiantes que presentan en forma permanente alteraciones en el tono de la voz, la vocalización, la producción de sonidos y la velocidad del habla. Incluye a las personas con dificultades</w:t>
      </w:r>
      <w:r>
        <w:t xml:space="preserve"> </w:t>
      </w:r>
      <w:r w:rsidRPr="00FA53C7">
        <w:t>graves o importantes para articular palabra, es decir, con alteraciones graves del lenguaje. Algunos diagnósticos asociados a este tipo de discapacidad son:</w:t>
      </w:r>
    </w:p>
    <w:p w14:paraId="54F36AA5" w14:textId="77777777" w:rsidR="00BD7B54" w:rsidRDefault="00BD7B54" w:rsidP="00BD7B54">
      <w:pPr>
        <w:pStyle w:val="Prrafodelista"/>
        <w:numPr>
          <w:ilvl w:val="0"/>
          <w:numId w:val="30"/>
        </w:numPr>
      </w:pPr>
      <w:r w:rsidRPr="00FA53C7">
        <w:t>Mudez;</w:t>
      </w:r>
    </w:p>
    <w:p w14:paraId="194F2931" w14:textId="77777777" w:rsidR="00BD7B54" w:rsidRDefault="00BD7B54" w:rsidP="00BD7B54">
      <w:pPr>
        <w:pStyle w:val="Prrafodelista"/>
        <w:numPr>
          <w:ilvl w:val="0"/>
          <w:numId w:val="30"/>
        </w:numPr>
      </w:pPr>
      <w:r w:rsidRPr="00FA53C7">
        <w:t>Tartamudez.</w:t>
      </w:r>
    </w:p>
    <w:p w14:paraId="0CEBE9D6" w14:textId="77777777" w:rsidR="00BD7B54" w:rsidRDefault="00BD7B54" w:rsidP="00BD7B54">
      <w:r>
        <w:rPr>
          <w:noProof/>
          <w:lang w:val="en-US"/>
        </w:rPr>
        <w:drawing>
          <wp:inline distT="0" distB="0" distL="0" distR="0" wp14:anchorId="22B247C0" wp14:editId="2E1AFECA">
            <wp:extent cx="800212" cy="819264"/>
            <wp:effectExtent l="0" t="0" r="0" b="0"/>
            <wp:docPr id="12" name="Imagen 12" descr="logo Discapacidad sisteemica. Dibujo de una silueta de marip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 Discapacidad sisteemica. Dibujo de una silueta de mariposa"/>
                    <pic:cNvPicPr/>
                  </pic:nvPicPr>
                  <pic:blipFill>
                    <a:blip r:embed="rId22">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p>
    <w:p w14:paraId="51767096" w14:textId="77777777" w:rsidR="00BD7B54" w:rsidRDefault="00BD7B54" w:rsidP="005F654F">
      <w:pPr>
        <w:pStyle w:val="Ttulo4"/>
      </w:pPr>
      <w:bookmarkStart w:id="29" w:name="_Toc66868365"/>
      <w:r w:rsidRPr="00FA53C7">
        <w:t>Sistémica</w:t>
      </w:r>
      <w:bookmarkEnd w:id="29"/>
    </w:p>
    <w:p w14:paraId="47CA0D06" w14:textId="77777777" w:rsidR="00BD7B54" w:rsidRDefault="00BD7B54" w:rsidP="00BD7B54">
      <w:r w:rsidRPr="00FA53C7">
        <w:t>Estudiantes con enfermedades relacionadas con los sistemas cardiovascular, hematológico, inmunológico, respiratorio, digestivo, metabólico, endocrino, de la piel, enfermedades terminales, entre otras.</w:t>
      </w:r>
    </w:p>
    <w:p w14:paraId="2D62738D" w14:textId="77777777" w:rsidR="00BD7B54" w:rsidRDefault="00BD7B54" w:rsidP="00BD7B54">
      <w:r>
        <w:rPr>
          <w:noProof/>
          <w:lang w:val="en-US"/>
        </w:rPr>
        <w:drawing>
          <wp:inline distT="0" distB="0" distL="0" distR="0" wp14:anchorId="7BB6FABB" wp14:editId="11C2EF71">
            <wp:extent cx="800212" cy="828791"/>
            <wp:effectExtent l="0" t="0" r="0" b="9525"/>
            <wp:docPr id="13" name="Imagen 13" descr="Logo discapacidad muutiple. Dibujo de una silueta de corazoon formado por piezas de rompecab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 discapacidad muutiple. Dibujo de una silueta de corazoon formado por piezas de rompecabezas"/>
                    <pic:cNvPicPr/>
                  </pic:nvPicPr>
                  <pic:blipFill>
                    <a:blip r:embed="rId23">
                      <a:extLst>
                        <a:ext uri="{28A0092B-C50C-407E-A947-70E740481C1C}">
                          <a14:useLocalDpi xmlns:a14="http://schemas.microsoft.com/office/drawing/2010/main" val="0"/>
                        </a:ext>
                      </a:extLst>
                    </a:blip>
                    <a:stretch>
                      <a:fillRect/>
                    </a:stretch>
                  </pic:blipFill>
                  <pic:spPr>
                    <a:xfrm>
                      <a:off x="0" y="0"/>
                      <a:ext cx="800212" cy="828791"/>
                    </a:xfrm>
                    <a:prstGeom prst="rect">
                      <a:avLst/>
                    </a:prstGeom>
                  </pic:spPr>
                </pic:pic>
              </a:graphicData>
            </a:graphic>
          </wp:inline>
        </w:drawing>
      </w:r>
    </w:p>
    <w:p w14:paraId="34F7AFEE" w14:textId="77777777" w:rsidR="00BD7B54" w:rsidRDefault="00BD7B54" w:rsidP="005F654F">
      <w:pPr>
        <w:pStyle w:val="Ttulo4"/>
      </w:pPr>
      <w:bookmarkStart w:id="30" w:name="_Toc66868366"/>
      <w:r w:rsidRPr="00FA53C7">
        <w:t>Discapacidad múltiple</w:t>
      </w:r>
      <w:bookmarkEnd w:id="30"/>
    </w:p>
    <w:p w14:paraId="1D2510C9" w14:textId="77777777" w:rsidR="00BD7B54" w:rsidRPr="00FA53C7" w:rsidRDefault="00BD7B54" w:rsidP="00BD7B54">
      <w:r w:rsidRPr="00FA53C7">
        <w:lastRenderedPageBreak/>
        <w:t>Presenta más de una discapacidad (física, sensorial o cognitiva), lo cual exige formas particulares para aprender, conocer y actuar en el ambiente en el que se desarrollan.</w:t>
      </w:r>
    </w:p>
    <w:p w14:paraId="4F1236E7" w14:textId="20258760" w:rsidR="004E3123" w:rsidRPr="00637C65" w:rsidRDefault="005E6D52" w:rsidP="005F654F">
      <w:pPr>
        <w:pStyle w:val="Ttulo4"/>
      </w:pPr>
      <w:bookmarkStart w:id="31" w:name="_bookmark10"/>
      <w:bookmarkEnd w:id="31"/>
      <w:r w:rsidRPr="00637C65">
        <w:t>Población con discapacidad cognitiva, visual o auditiva</w:t>
      </w:r>
    </w:p>
    <w:p w14:paraId="08D12D5D" w14:textId="77777777" w:rsidR="004E3123" w:rsidRPr="00637C65" w:rsidRDefault="005E6D52" w:rsidP="00637C65">
      <w:r w:rsidRPr="00637C65">
        <w:t>Para personas con discapacidad cognitiva (como autismo o síndrome de Down), auditiva (personas sordas o con hipoacusia) o visual (personas ciegas o con baja visión), siempre y cuando lo reporten en el proceso de inscripción, el Icfes ha dispuesto algunos apoyos pertinentes según sea el caso particular.</w:t>
      </w:r>
    </w:p>
    <w:p w14:paraId="557127C1" w14:textId="4E33BF73" w:rsidR="004E3123" w:rsidRPr="00637C65" w:rsidRDefault="005E6D52" w:rsidP="00637C65">
      <w:r w:rsidRPr="00637C65">
        <w:t xml:space="preserve">El Icfes pone a disposición de la población con discapacidad cognitiva, visual o auditiva dos versiones de la primera sesión del examen de Estado Saber </w:t>
      </w:r>
      <w:r w:rsidR="0051376E">
        <w:t>T y T</w:t>
      </w:r>
      <w:r w:rsidRPr="00637C65">
        <w:t xml:space="preserve">, en la </w:t>
      </w:r>
      <w:r w:rsidRPr="00A51D63">
        <w:t xml:space="preserve">tabla 2 </w:t>
      </w:r>
      <w:r w:rsidRPr="00637C65">
        <w:t xml:space="preserve">se encuentra la estructura para los evaluados que decidan no tomar la prueba de inglés y en la </w:t>
      </w:r>
      <w:r w:rsidRPr="00A51D63">
        <w:t>tabla 3</w:t>
      </w:r>
      <w:r w:rsidRPr="00637C65">
        <w:t xml:space="preserve"> se encuentra la estructura para los evaluados que sí decidan tomar esta prueba.</w:t>
      </w:r>
    </w:p>
    <w:p w14:paraId="4243F896" w14:textId="7D9B50E4" w:rsidR="004E3123" w:rsidRPr="00637C65" w:rsidRDefault="005E6D52" w:rsidP="00637C65">
      <w:r w:rsidRPr="00637C65">
        <w:t>Tabla 2. Estructura del cuadernillo con ajustes razonables para población con discapacidad cognitiva, visual o auditiva, sin inglés</w:t>
      </w:r>
    </w:p>
    <w:tbl>
      <w:tblPr>
        <w:tblStyle w:val="Tablaconcuadrcula"/>
        <w:tblW w:w="9063" w:type="dxa"/>
        <w:tblLayout w:type="fixed"/>
        <w:tblLook w:val="01E0" w:firstRow="1" w:lastRow="1" w:firstColumn="1" w:lastColumn="1" w:noHBand="0" w:noVBand="0"/>
        <w:tblDescription w:val="Tabla 2. Estructura del cuadernillo con ajustes razonables para población con discapacidad cognitiva, visual o auditiva, sin inglés"/>
      </w:tblPr>
      <w:tblGrid>
        <w:gridCol w:w="4035"/>
        <w:gridCol w:w="2514"/>
        <w:gridCol w:w="2514"/>
      </w:tblGrid>
      <w:tr w:rsidR="000D3D18" w:rsidRPr="000D3D18" w14:paraId="3169200C" w14:textId="77777777" w:rsidTr="00314F40">
        <w:trPr>
          <w:trHeight w:val="552"/>
          <w:tblHeader/>
        </w:trPr>
        <w:tc>
          <w:tcPr>
            <w:tcW w:w="4035" w:type="dxa"/>
          </w:tcPr>
          <w:p w14:paraId="7ED90F76" w14:textId="77777777" w:rsidR="000D3D18" w:rsidRPr="000D3D18" w:rsidRDefault="000D3D18" w:rsidP="00637C65">
            <w:pPr>
              <w:rPr>
                <w:sz w:val="20"/>
                <w:szCs w:val="20"/>
              </w:rPr>
            </w:pPr>
          </w:p>
        </w:tc>
        <w:tc>
          <w:tcPr>
            <w:tcW w:w="2514" w:type="dxa"/>
          </w:tcPr>
          <w:p w14:paraId="6833254A" w14:textId="51E5BAE6" w:rsidR="000D3D18" w:rsidRPr="000D3D18" w:rsidRDefault="000D3D18" w:rsidP="00637C65">
            <w:pPr>
              <w:rPr>
                <w:sz w:val="20"/>
                <w:szCs w:val="20"/>
              </w:rPr>
            </w:pPr>
            <w:r>
              <w:rPr>
                <w:sz w:val="20"/>
                <w:szCs w:val="20"/>
              </w:rPr>
              <w:t>Número de preguntas</w:t>
            </w:r>
          </w:p>
        </w:tc>
        <w:tc>
          <w:tcPr>
            <w:tcW w:w="2514" w:type="dxa"/>
          </w:tcPr>
          <w:p w14:paraId="0D2A78CE" w14:textId="5022AE97" w:rsidR="000D3D18" w:rsidRPr="000D3D18" w:rsidRDefault="000D3D18" w:rsidP="00637C65">
            <w:pPr>
              <w:rPr>
                <w:sz w:val="20"/>
                <w:szCs w:val="20"/>
              </w:rPr>
            </w:pPr>
            <w:r>
              <w:rPr>
                <w:sz w:val="20"/>
                <w:szCs w:val="20"/>
              </w:rPr>
              <w:t>Tiempo de la sesión</w:t>
            </w:r>
          </w:p>
        </w:tc>
      </w:tr>
      <w:tr w:rsidR="000D3D18" w:rsidRPr="000D3D18" w14:paraId="60A66D82" w14:textId="2108C4EE" w:rsidTr="005F654F">
        <w:trPr>
          <w:trHeight w:val="552"/>
        </w:trPr>
        <w:tc>
          <w:tcPr>
            <w:tcW w:w="4035" w:type="dxa"/>
          </w:tcPr>
          <w:p w14:paraId="40AD6CE5" w14:textId="77777777" w:rsidR="000D3D18" w:rsidRPr="000D3D18" w:rsidRDefault="000D3D18" w:rsidP="00637C65">
            <w:pPr>
              <w:rPr>
                <w:sz w:val="20"/>
                <w:szCs w:val="20"/>
              </w:rPr>
            </w:pPr>
            <w:r w:rsidRPr="000D3D18">
              <w:rPr>
                <w:sz w:val="20"/>
                <w:szCs w:val="20"/>
              </w:rPr>
              <w:t>Comunicación escrita</w:t>
            </w:r>
          </w:p>
        </w:tc>
        <w:tc>
          <w:tcPr>
            <w:tcW w:w="2514" w:type="dxa"/>
          </w:tcPr>
          <w:p w14:paraId="5837683A" w14:textId="77777777" w:rsidR="000D3D18" w:rsidRPr="000D3D18" w:rsidRDefault="000D3D18" w:rsidP="000D3D18">
            <w:pPr>
              <w:jc w:val="center"/>
              <w:rPr>
                <w:sz w:val="20"/>
                <w:szCs w:val="20"/>
              </w:rPr>
            </w:pPr>
            <w:r w:rsidRPr="000D3D18">
              <w:rPr>
                <w:sz w:val="20"/>
                <w:szCs w:val="20"/>
              </w:rPr>
              <w:t>1</w:t>
            </w:r>
          </w:p>
        </w:tc>
        <w:tc>
          <w:tcPr>
            <w:tcW w:w="2514" w:type="dxa"/>
          </w:tcPr>
          <w:p w14:paraId="6877ACFC" w14:textId="4E29D8BD" w:rsidR="000D3D18" w:rsidRPr="000D3D18" w:rsidRDefault="000D3D18" w:rsidP="000D3D18">
            <w:pPr>
              <w:jc w:val="center"/>
              <w:rPr>
                <w:sz w:val="20"/>
                <w:szCs w:val="20"/>
              </w:rPr>
            </w:pPr>
            <w:r>
              <w:rPr>
                <w:sz w:val="20"/>
                <w:szCs w:val="20"/>
              </w:rPr>
              <w:t>4 horas y 20 minutos</w:t>
            </w:r>
          </w:p>
        </w:tc>
      </w:tr>
      <w:tr w:rsidR="000D3D18" w:rsidRPr="000D3D18" w14:paraId="7F111A21" w14:textId="5234272C" w:rsidTr="005F654F">
        <w:trPr>
          <w:trHeight w:val="435"/>
        </w:trPr>
        <w:tc>
          <w:tcPr>
            <w:tcW w:w="4035" w:type="dxa"/>
          </w:tcPr>
          <w:p w14:paraId="6BC3F867" w14:textId="77777777" w:rsidR="000D3D18" w:rsidRPr="000D3D18" w:rsidRDefault="000D3D18" w:rsidP="00637C65">
            <w:pPr>
              <w:rPr>
                <w:sz w:val="20"/>
                <w:szCs w:val="20"/>
              </w:rPr>
            </w:pPr>
            <w:r w:rsidRPr="000D3D18">
              <w:rPr>
                <w:sz w:val="20"/>
                <w:szCs w:val="20"/>
              </w:rPr>
              <w:t>Razonamiento cuantitativo</w:t>
            </w:r>
          </w:p>
        </w:tc>
        <w:tc>
          <w:tcPr>
            <w:tcW w:w="2514" w:type="dxa"/>
          </w:tcPr>
          <w:p w14:paraId="581D8200" w14:textId="77777777" w:rsidR="000D3D18" w:rsidRPr="000D3D18" w:rsidRDefault="000D3D18" w:rsidP="000D3D18">
            <w:pPr>
              <w:jc w:val="center"/>
              <w:rPr>
                <w:sz w:val="20"/>
                <w:szCs w:val="20"/>
              </w:rPr>
            </w:pPr>
            <w:r w:rsidRPr="000D3D18">
              <w:rPr>
                <w:sz w:val="20"/>
                <w:szCs w:val="20"/>
              </w:rPr>
              <w:t>20</w:t>
            </w:r>
          </w:p>
        </w:tc>
        <w:tc>
          <w:tcPr>
            <w:tcW w:w="2514" w:type="dxa"/>
          </w:tcPr>
          <w:p w14:paraId="35CFA4D7" w14:textId="039E9544" w:rsidR="000D3D18" w:rsidRPr="000D3D18" w:rsidRDefault="000D3D18" w:rsidP="000D3D18">
            <w:pPr>
              <w:jc w:val="center"/>
              <w:rPr>
                <w:sz w:val="20"/>
                <w:szCs w:val="20"/>
              </w:rPr>
            </w:pPr>
            <w:r>
              <w:rPr>
                <w:sz w:val="20"/>
                <w:szCs w:val="20"/>
              </w:rPr>
              <w:t>4 horas y 20 minutos</w:t>
            </w:r>
          </w:p>
        </w:tc>
      </w:tr>
      <w:tr w:rsidR="000D3D18" w:rsidRPr="000D3D18" w14:paraId="2C47A793" w14:textId="79F3AE7C" w:rsidTr="005F654F">
        <w:trPr>
          <w:trHeight w:val="470"/>
        </w:trPr>
        <w:tc>
          <w:tcPr>
            <w:tcW w:w="4035" w:type="dxa"/>
          </w:tcPr>
          <w:p w14:paraId="4E2465EA" w14:textId="77777777" w:rsidR="000D3D18" w:rsidRPr="000D3D18" w:rsidRDefault="000D3D18" w:rsidP="00637C65">
            <w:pPr>
              <w:rPr>
                <w:sz w:val="20"/>
                <w:szCs w:val="20"/>
              </w:rPr>
            </w:pPr>
            <w:r w:rsidRPr="000D3D18">
              <w:rPr>
                <w:sz w:val="20"/>
                <w:szCs w:val="20"/>
              </w:rPr>
              <w:t>Lectura crítica</w:t>
            </w:r>
          </w:p>
        </w:tc>
        <w:tc>
          <w:tcPr>
            <w:tcW w:w="2514" w:type="dxa"/>
          </w:tcPr>
          <w:p w14:paraId="65669AA5" w14:textId="77777777" w:rsidR="000D3D18" w:rsidRPr="000D3D18" w:rsidRDefault="000D3D18" w:rsidP="000D3D18">
            <w:pPr>
              <w:jc w:val="center"/>
              <w:rPr>
                <w:sz w:val="20"/>
                <w:szCs w:val="20"/>
              </w:rPr>
            </w:pPr>
            <w:r w:rsidRPr="000D3D18">
              <w:rPr>
                <w:sz w:val="20"/>
                <w:szCs w:val="20"/>
              </w:rPr>
              <w:t>20</w:t>
            </w:r>
          </w:p>
        </w:tc>
        <w:tc>
          <w:tcPr>
            <w:tcW w:w="2514" w:type="dxa"/>
          </w:tcPr>
          <w:p w14:paraId="1479B7D9" w14:textId="75D1113D" w:rsidR="000D3D18" w:rsidRPr="000D3D18" w:rsidRDefault="000D3D18" w:rsidP="000D3D18">
            <w:pPr>
              <w:jc w:val="center"/>
              <w:rPr>
                <w:sz w:val="20"/>
                <w:szCs w:val="20"/>
              </w:rPr>
            </w:pPr>
            <w:r>
              <w:rPr>
                <w:sz w:val="20"/>
                <w:szCs w:val="20"/>
              </w:rPr>
              <w:t>4 horas y 20 minutos</w:t>
            </w:r>
          </w:p>
        </w:tc>
      </w:tr>
      <w:tr w:rsidR="000D3D18" w:rsidRPr="000D3D18" w14:paraId="076063F5" w14:textId="1C8EA96B" w:rsidTr="005F654F">
        <w:trPr>
          <w:trHeight w:val="426"/>
        </w:trPr>
        <w:tc>
          <w:tcPr>
            <w:tcW w:w="4035" w:type="dxa"/>
          </w:tcPr>
          <w:p w14:paraId="53F48100" w14:textId="77777777" w:rsidR="000D3D18" w:rsidRPr="000D3D18" w:rsidRDefault="000D3D18" w:rsidP="00637C65">
            <w:pPr>
              <w:rPr>
                <w:sz w:val="20"/>
                <w:szCs w:val="20"/>
              </w:rPr>
            </w:pPr>
            <w:r w:rsidRPr="000D3D18">
              <w:rPr>
                <w:sz w:val="20"/>
                <w:szCs w:val="20"/>
              </w:rPr>
              <w:t>Competencias ciudadanas</w:t>
            </w:r>
          </w:p>
        </w:tc>
        <w:tc>
          <w:tcPr>
            <w:tcW w:w="2514" w:type="dxa"/>
          </w:tcPr>
          <w:p w14:paraId="6605CB98" w14:textId="77777777" w:rsidR="000D3D18" w:rsidRPr="000D3D18" w:rsidRDefault="000D3D18" w:rsidP="000D3D18">
            <w:pPr>
              <w:jc w:val="center"/>
              <w:rPr>
                <w:sz w:val="20"/>
                <w:szCs w:val="20"/>
              </w:rPr>
            </w:pPr>
            <w:r w:rsidRPr="000D3D18">
              <w:rPr>
                <w:sz w:val="20"/>
                <w:szCs w:val="20"/>
              </w:rPr>
              <w:t>20</w:t>
            </w:r>
          </w:p>
        </w:tc>
        <w:tc>
          <w:tcPr>
            <w:tcW w:w="2514" w:type="dxa"/>
          </w:tcPr>
          <w:p w14:paraId="28064072" w14:textId="708F528F" w:rsidR="000D3D18" w:rsidRPr="000D3D18" w:rsidRDefault="000D3D18" w:rsidP="000D3D18">
            <w:pPr>
              <w:jc w:val="center"/>
              <w:rPr>
                <w:sz w:val="20"/>
                <w:szCs w:val="20"/>
              </w:rPr>
            </w:pPr>
            <w:r>
              <w:rPr>
                <w:sz w:val="20"/>
                <w:szCs w:val="20"/>
              </w:rPr>
              <w:t>4 horas y 20 minutos</w:t>
            </w:r>
          </w:p>
        </w:tc>
      </w:tr>
      <w:tr w:rsidR="000D3D18" w:rsidRPr="000D3D18" w14:paraId="51F81E70" w14:textId="12E30F56" w:rsidTr="005F654F">
        <w:trPr>
          <w:trHeight w:val="468"/>
        </w:trPr>
        <w:tc>
          <w:tcPr>
            <w:tcW w:w="4035" w:type="dxa"/>
          </w:tcPr>
          <w:p w14:paraId="17E76A66" w14:textId="77777777" w:rsidR="000D3D18" w:rsidRPr="000D3D18" w:rsidRDefault="000D3D18" w:rsidP="00637C65">
            <w:pPr>
              <w:rPr>
                <w:sz w:val="20"/>
                <w:szCs w:val="20"/>
              </w:rPr>
            </w:pPr>
            <w:r w:rsidRPr="000D3D18">
              <w:rPr>
                <w:sz w:val="20"/>
                <w:szCs w:val="20"/>
              </w:rPr>
              <w:lastRenderedPageBreak/>
              <w:t>Cuestionario socioeconómico</w:t>
            </w:r>
          </w:p>
        </w:tc>
        <w:tc>
          <w:tcPr>
            <w:tcW w:w="2514" w:type="dxa"/>
          </w:tcPr>
          <w:p w14:paraId="23E98DF8" w14:textId="77777777" w:rsidR="000D3D18" w:rsidRPr="000D3D18" w:rsidRDefault="000D3D18" w:rsidP="000D3D18">
            <w:pPr>
              <w:jc w:val="center"/>
              <w:rPr>
                <w:sz w:val="20"/>
                <w:szCs w:val="20"/>
              </w:rPr>
            </w:pPr>
            <w:r w:rsidRPr="000D3D18">
              <w:rPr>
                <w:sz w:val="20"/>
                <w:szCs w:val="20"/>
              </w:rPr>
              <w:t>17</w:t>
            </w:r>
          </w:p>
        </w:tc>
        <w:tc>
          <w:tcPr>
            <w:tcW w:w="2514" w:type="dxa"/>
          </w:tcPr>
          <w:p w14:paraId="2BD01961" w14:textId="455F2C76" w:rsidR="000D3D18" w:rsidRPr="000D3D18" w:rsidRDefault="000D3D18" w:rsidP="000D3D18">
            <w:pPr>
              <w:jc w:val="center"/>
              <w:rPr>
                <w:sz w:val="20"/>
                <w:szCs w:val="20"/>
              </w:rPr>
            </w:pPr>
            <w:r>
              <w:rPr>
                <w:sz w:val="20"/>
                <w:szCs w:val="20"/>
              </w:rPr>
              <w:t>4 horas y 20 minutos</w:t>
            </w:r>
          </w:p>
        </w:tc>
      </w:tr>
      <w:tr w:rsidR="000D3D18" w:rsidRPr="000D3D18" w14:paraId="0E4AA1BF" w14:textId="696A6E7C" w:rsidTr="005F654F">
        <w:trPr>
          <w:trHeight w:val="523"/>
        </w:trPr>
        <w:tc>
          <w:tcPr>
            <w:tcW w:w="4035" w:type="dxa"/>
          </w:tcPr>
          <w:p w14:paraId="36B48322" w14:textId="77777777" w:rsidR="000D3D18" w:rsidRPr="000D3D18" w:rsidRDefault="000D3D18" w:rsidP="00637C65">
            <w:pPr>
              <w:rPr>
                <w:b/>
                <w:bCs/>
                <w:sz w:val="20"/>
                <w:szCs w:val="20"/>
              </w:rPr>
            </w:pPr>
            <w:r w:rsidRPr="000D3D18">
              <w:rPr>
                <w:b/>
                <w:bCs/>
                <w:sz w:val="20"/>
                <w:szCs w:val="20"/>
              </w:rPr>
              <w:t>Total de preguntas de la sesión</w:t>
            </w:r>
          </w:p>
        </w:tc>
        <w:tc>
          <w:tcPr>
            <w:tcW w:w="2514" w:type="dxa"/>
          </w:tcPr>
          <w:p w14:paraId="46177E07" w14:textId="77777777" w:rsidR="000D3D18" w:rsidRPr="000D3D18" w:rsidRDefault="000D3D18" w:rsidP="000D3D18">
            <w:pPr>
              <w:jc w:val="center"/>
              <w:rPr>
                <w:b/>
                <w:bCs/>
                <w:sz w:val="20"/>
                <w:szCs w:val="20"/>
              </w:rPr>
            </w:pPr>
            <w:r w:rsidRPr="000D3D18">
              <w:rPr>
                <w:b/>
                <w:bCs/>
                <w:sz w:val="20"/>
                <w:szCs w:val="20"/>
              </w:rPr>
              <w:t>78</w:t>
            </w:r>
          </w:p>
        </w:tc>
        <w:tc>
          <w:tcPr>
            <w:tcW w:w="2514" w:type="dxa"/>
          </w:tcPr>
          <w:p w14:paraId="331D797E" w14:textId="77777777" w:rsidR="000D3D18" w:rsidRPr="000D3D18" w:rsidRDefault="000D3D18" w:rsidP="000D3D18">
            <w:pPr>
              <w:jc w:val="center"/>
              <w:rPr>
                <w:sz w:val="20"/>
                <w:szCs w:val="20"/>
              </w:rPr>
            </w:pPr>
          </w:p>
        </w:tc>
      </w:tr>
    </w:tbl>
    <w:p w14:paraId="4B8F63D3" w14:textId="347A9BA9" w:rsidR="00972F2E" w:rsidRDefault="005E6D52" w:rsidP="00637C65">
      <w:bookmarkStart w:id="32" w:name="_bookmark11"/>
      <w:bookmarkEnd w:id="32"/>
      <w:r w:rsidRPr="00637C65">
        <w:t>Tabla 3. Estructura del cuadernillo con ajustes razonables para población con discapacidad cognitiva, visual o auditiva, con inglés</w:t>
      </w:r>
    </w:p>
    <w:tbl>
      <w:tblPr>
        <w:tblStyle w:val="Tablaconcuadrcula"/>
        <w:tblW w:w="8975" w:type="dxa"/>
        <w:tblLayout w:type="fixed"/>
        <w:tblLook w:val="01E0" w:firstRow="1" w:lastRow="1" w:firstColumn="1" w:lastColumn="1" w:noHBand="0" w:noVBand="0"/>
        <w:tblDescription w:val="Tabla 3. Estructura del cuadernillo con ajustes razonables para población con discapacidad cognitiva, visual o auditiva, con inglés"/>
      </w:tblPr>
      <w:tblGrid>
        <w:gridCol w:w="3762"/>
        <w:gridCol w:w="2606"/>
        <w:gridCol w:w="2607"/>
      </w:tblGrid>
      <w:tr w:rsidR="005F654F" w:rsidRPr="000D3D18" w14:paraId="1F44A977" w14:textId="77777777" w:rsidTr="005F654F">
        <w:trPr>
          <w:trHeight w:val="563"/>
        </w:trPr>
        <w:tc>
          <w:tcPr>
            <w:tcW w:w="3762" w:type="dxa"/>
          </w:tcPr>
          <w:p w14:paraId="324E04F4" w14:textId="77777777" w:rsidR="005F654F" w:rsidRPr="000D3D18" w:rsidRDefault="005F654F" w:rsidP="00F00996">
            <w:pPr>
              <w:rPr>
                <w:sz w:val="20"/>
                <w:szCs w:val="20"/>
              </w:rPr>
            </w:pPr>
          </w:p>
        </w:tc>
        <w:tc>
          <w:tcPr>
            <w:tcW w:w="2606" w:type="dxa"/>
          </w:tcPr>
          <w:p w14:paraId="7620E153" w14:textId="77777777" w:rsidR="005F654F" w:rsidRPr="000D3D18" w:rsidRDefault="005F654F" w:rsidP="00F00996">
            <w:pPr>
              <w:rPr>
                <w:sz w:val="20"/>
                <w:szCs w:val="20"/>
              </w:rPr>
            </w:pPr>
            <w:r>
              <w:rPr>
                <w:sz w:val="20"/>
                <w:szCs w:val="20"/>
              </w:rPr>
              <w:t>Número de preguntas</w:t>
            </w:r>
          </w:p>
        </w:tc>
        <w:tc>
          <w:tcPr>
            <w:tcW w:w="2607" w:type="dxa"/>
          </w:tcPr>
          <w:p w14:paraId="66712FD3" w14:textId="77777777" w:rsidR="005F654F" w:rsidRPr="000D3D18" w:rsidRDefault="005F654F" w:rsidP="00F00996">
            <w:pPr>
              <w:rPr>
                <w:sz w:val="20"/>
                <w:szCs w:val="20"/>
              </w:rPr>
            </w:pPr>
            <w:r>
              <w:rPr>
                <w:sz w:val="20"/>
                <w:szCs w:val="20"/>
              </w:rPr>
              <w:t>Tiempo de la sesión</w:t>
            </w:r>
          </w:p>
        </w:tc>
      </w:tr>
      <w:tr w:rsidR="005F654F" w:rsidRPr="005F654F" w14:paraId="50A85CD3" w14:textId="77777777" w:rsidTr="005F654F">
        <w:trPr>
          <w:trHeight w:val="409"/>
        </w:trPr>
        <w:tc>
          <w:tcPr>
            <w:tcW w:w="3762" w:type="dxa"/>
          </w:tcPr>
          <w:p w14:paraId="7ACA5D72" w14:textId="6225AD1E" w:rsidR="005F654F" w:rsidRPr="005F654F" w:rsidRDefault="005F654F" w:rsidP="00637C65">
            <w:pPr>
              <w:rPr>
                <w:sz w:val="20"/>
                <w:szCs w:val="20"/>
              </w:rPr>
            </w:pPr>
            <w:r>
              <w:rPr>
                <w:sz w:val="20"/>
                <w:szCs w:val="20"/>
              </w:rPr>
              <w:t>Comunicación escrita</w:t>
            </w:r>
          </w:p>
        </w:tc>
        <w:tc>
          <w:tcPr>
            <w:tcW w:w="2606" w:type="dxa"/>
          </w:tcPr>
          <w:p w14:paraId="406FD660" w14:textId="5A6F3E19" w:rsidR="005F654F" w:rsidRPr="005F654F" w:rsidRDefault="005F654F" w:rsidP="005F654F">
            <w:pPr>
              <w:jc w:val="center"/>
              <w:rPr>
                <w:sz w:val="20"/>
                <w:szCs w:val="20"/>
              </w:rPr>
            </w:pPr>
            <w:r>
              <w:rPr>
                <w:sz w:val="20"/>
                <w:szCs w:val="20"/>
              </w:rPr>
              <w:t>1</w:t>
            </w:r>
          </w:p>
        </w:tc>
        <w:tc>
          <w:tcPr>
            <w:tcW w:w="2607" w:type="dxa"/>
          </w:tcPr>
          <w:p w14:paraId="1D7FF360" w14:textId="5B66DDAC" w:rsidR="005F654F" w:rsidRPr="005F654F" w:rsidRDefault="005F654F" w:rsidP="005F654F">
            <w:pPr>
              <w:jc w:val="center"/>
              <w:rPr>
                <w:sz w:val="20"/>
                <w:szCs w:val="20"/>
              </w:rPr>
            </w:pPr>
            <w:r>
              <w:rPr>
                <w:sz w:val="20"/>
                <w:szCs w:val="20"/>
              </w:rPr>
              <w:t>4 horas y 20 minutos</w:t>
            </w:r>
          </w:p>
        </w:tc>
      </w:tr>
      <w:tr w:rsidR="005F654F" w:rsidRPr="005F654F" w14:paraId="1EB94505" w14:textId="5567C4CF" w:rsidTr="005F654F">
        <w:trPr>
          <w:trHeight w:val="409"/>
        </w:trPr>
        <w:tc>
          <w:tcPr>
            <w:tcW w:w="3762" w:type="dxa"/>
          </w:tcPr>
          <w:p w14:paraId="5190A45D" w14:textId="77777777" w:rsidR="005F654F" w:rsidRPr="005F654F" w:rsidRDefault="005F654F" w:rsidP="00637C65">
            <w:pPr>
              <w:rPr>
                <w:sz w:val="20"/>
                <w:szCs w:val="20"/>
              </w:rPr>
            </w:pPr>
            <w:r w:rsidRPr="005F654F">
              <w:rPr>
                <w:sz w:val="20"/>
                <w:szCs w:val="20"/>
              </w:rPr>
              <w:t>Razonamiento cuantitativo</w:t>
            </w:r>
          </w:p>
        </w:tc>
        <w:tc>
          <w:tcPr>
            <w:tcW w:w="2606" w:type="dxa"/>
          </w:tcPr>
          <w:p w14:paraId="34FE66C4" w14:textId="77777777" w:rsidR="005F654F" w:rsidRPr="005F654F" w:rsidRDefault="005F654F" w:rsidP="005F654F">
            <w:pPr>
              <w:jc w:val="center"/>
              <w:rPr>
                <w:sz w:val="20"/>
                <w:szCs w:val="20"/>
              </w:rPr>
            </w:pPr>
            <w:r w:rsidRPr="005F654F">
              <w:rPr>
                <w:sz w:val="20"/>
                <w:szCs w:val="20"/>
              </w:rPr>
              <w:t>20</w:t>
            </w:r>
          </w:p>
        </w:tc>
        <w:tc>
          <w:tcPr>
            <w:tcW w:w="2607" w:type="dxa"/>
          </w:tcPr>
          <w:p w14:paraId="08F61AC2" w14:textId="4EE74321" w:rsidR="005F654F" w:rsidRPr="005F654F" w:rsidRDefault="005F654F" w:rsidP="005F654F">
            <w:pPr>
              <w:jc w:val="center"/>
              <w:rPr>
                <w:sz w:val="20"/>
                <w:szCs w:val="20"/>
              </w:rPr>
            </w:pPr>
            <w:r>
              <w:rPr>
                <w:sz w:val="20"/>
                <w:szCs w:val="20"/>
              </w:rPr>
              <w:t>4 horas y 20 minutos</w:t>
            </w:r>
          </w:p>
        </w:tc>
      </w:tr>
      <w:tr w:rsidR="005F654F" w:rsidRPr="005F654F" w14:paraId="6850C157" w14:textId="646D4AFB" w:rsidTr="005F654F">
        <w:trPr>
          <w:trHeight w:val="443"/>
        </w:trPr>
        <w:tc>
          <w:tcPr>
            <w:tcW w:w="3762" w:type="dxa"/>
          </w:tcPr>
          <w:p w14:paraId="4499A629" w14:textId="77777777" w:rsidR="005F654F" w:rsidRPr="005F654F" w:rsidRDefault="005F654F" w:rsidP="00637C65">
            <w:pPr>
              <w:rPr>
                <w:sz w:val="20"/>
                <w:szCs w:val="20"/>
              </w:rPr>
            </w:pPr>
            <w:r w:rsidRPr="005F654F">
              <w:rPr>
                <w:sz w:val="20"/>
                <w:szCs w:val="20"/>
              </w:rPr>
              <w:t>Lectura crítica</w:t>
            </w:r>
          </w:p>
        </w:tc>
        <w:tc>
          <w:tcPr>
            <w:tcW w:w="2606" w:type="dxa"/>
          </w:tcPr>
          <w:p w14:paraId="55884876" w14:textId="77777777" w:rsidR="005F654F" w:rsidRPr="005F654F" w:rsidRDefault="005F654F" w:rsidP="005F654F">
            <w:pPr>
              <w:jc w:val="center"/>
              <w:rPr>
                <w:sz w:val="20"/>
                <w:szCs w:val="20"/>
              </w:rPr>
            </w:pPr>
            <w:r w:rsidRPr="005F654F">
              <w:rPr>
                <w:sz w:val="20"/>
                <w:szCs w:val="20"/>
              </w:rPr>
              <w:t>20</w:t>
            </w:r>
          </w:p>
        </w:tc>
        <w:tc>
          <w:tcPr>
            <w:tcW w:w="2607" w:type="dxa"/>
          </w:tcPr>
          <w:p w14:paraId="4FE27C77" w14:textId="19072FDE" w:rsidR="005F654F" w:rsidRPr="005F654F" w:rsidRDefault="005F654F" w:rsidP="005F654F">
            <w:pPr>
              <w:jc w:val="center"/>
              <w:rPr>
                <w:sz w:val="20"/>
                <w:szCs w:val="20"/>
              </w:rPr>
            </w:pPr>
            <w:r>
              <w:rPr>
                <w:sz w:val="20"/>
                <w:szCs w:val="20"/>
              </w:rPr>
              <w:t>4 horas y 20 minutos</w:t>
            </w:r>
          </w:p>
        </w:tc>
      </w:tr>
      <w:tr w:rsidR="005F654F" w:rsidRPr="005F654F" w14:paraId="672AA439" w14:textId="3ECDAFAE" w:rsidTr="005F654F">
        <w:trPr>
          <w:trHeight w:val="400"/>
        </w:trPr>
        <w:tc>
          <w:tcPr>
            <w:tcW w:w="3762" w:type="dxa"/>
          </w:tcPr>
          <w:p w14:paraId="7D1604B6" w14:textId="77777777" w:rsidR="005F654F" w:rsidRPr="005F654F" w:rsidRDefault="005F654F" w:rsidP="00637C65">
            <w:pPr>
              <w:rPr>
                <w:sz w:val="20"/>
                <w:szCs w:val="20"/>
              </w:rPr>
            </w:pPr>
            <w:r w:rsidRPr="005F654F">
              <w:rPr>
                <w:sz w:val="20"/>
                <w:szCs w:val="20"/>
              </w:rPr>
              <w:t>Competencias ciudadanas</w:t>
            </w:r>
          </w:p>
        </w:tc>
        <w:tc>
          <w:tcPr>
            <w:tcW w:w="2606" w:type="dxa"/>
          </w:tcPr>
          <w:p w14:paraId="50BFBFB7" w14:textId="77777777" w:rsidR="005F654F" w:rsidRPr="005F654F" w:rsidRDefault="005F654F" w:rsidP="005F654F">
            <w:pPr>
              <w:jc w:val="center"/>
              <w:rPr>
                <w:sz w:val="20"/>
                <w:szCs w:val="20"/>
              </w:rPr>
            </w:pPr>
            <w:r w:rsidRPr="005F654F">
              <w:rPr>
                <w:sz w:val="20"/>
                <w:szCs w:val="20"/>
              </w:rPr>
              <w:t>20</w:t>
            </w:r>
          </w:p>
        </w:tc>
        <w:tc>
          <w:tcPr>
            <w:tcW w:w="2607" w:type="dxa"/>
          </w:tcPr>
          <w:p w14:paraId="73D986DE" w14:textId="43C41A2F" w:rsidR="005F654F" w:rsidRPr="005F654F" w:rsidRDefault="005F654F" w:rsidP="005F654F">
            <w:pPr>
              <w:jc w:val="center"/>
              <w:rPr>
                <w:sz w:val="20"/>
                <w:szCs w:val="20"/>
              </w:rPr>
            </w:pPr>
            <w:r>
              <w:rPr>
                <w:sz w:val="20"/>
                <w:szCs w:val="20"/>
              </w:rPr>
              <w:t>4 horas y 20 minutos</w:t>
            </w:r>
          </w:p>
        </w:tc>
      </w:tr>
      <w:tr w:rsidR="005F654F" w:rsidRPr="005F654F" w14:paraId="349B4C6A" w14:textId="7B17D89F" w:rsidTr="005F654F">
        <w:trPr>
          <w:trHeight w:val="440"/>
        </w:trPr>
        <w:tc>
          <w:tcPr>
            <w:tcW w:w="3762" w:type="dxa"/>
          </w:tcPr>
          <w:p w14:paraId="69EB0941" w14:textId="77777777" w:rsidR="005F654F" w:rsidRPr="005F654F" w:rsidRDefault="005F654F" w:rsidP="00637C65">
            <w:pPr>
              <w:rPr>
                <w:sz w:val="20"/>
                <w:szCs w:val="20"/>
              </w:rPr>
            </w:pPr>
            <w:r w:rsidRPr="005F654F">
              <w:rPr>
                <w:sz w:val="20"/>
                <w:szCs w:val="20"/>
              </w:rPr>
              <w:t>Inglés</w:t>
            </w:r>
          </w:p>
        </w:tc>
        <w:tc>
          <w:tcPr>
            <w:tcW w:w="2606" w:type="dxa"/>
          </w:tcPr>
          <w:p w14:paraId="78CEE7B0" w14:textId="77777777" w:rsidR="005F654F" w:rsidRPr="005F654F" w:rsidRDefault="005F654F" w:rsidP="005F654F">
            <w:pPr>
              <w:jc w:val="center"/>
              <w:rPr>
                <w:sz w:val="20"/>
                <w:szCs w:val="20"/>
              </w:rPr>
            </w:pPr>
            <w:r w:rsidRPr="005F654F">
              <w:rPr>
                <w:sz w:val="20"/>
                <w:szCs w:val="20"/>
              </w:rPr>
              <w:t>45</w:t>
            </w:r>
          </w:p>
        </w:tc>
        <w:tc>
          <w:tcPr>
            <w:tcW w:w="2607" w:type="dxa"/>
          </w:tcPr>
          <w:p w14:paraId="5CDE5434" w14:textId="552D624D" w:rsidR="005F654F" w:rsidRPr="005F654F" w:rsidRDefault="005F654F" w:rsidP="005F654F">
            <w:pPr>
              <w:jc w:val="center"/>
              <w:rPr>
                <w:sz w:val="20"/>
                <w:szCs w:val="20"/>
              </w:rPr>
            </w:pPr>
            <w:r>
              <w:rPr>
                <w:sz w:val="20"/>
                <w:szCs w:val="20"/>
              </w:rPr>
              <w:t>4 horas y 20 minutos</w:t>
            </w:r>
          </w:p>
        </w:tc>
      </w:tr>
      <w:tr w:rsidR="005F654F" w:rsidRPr="005F654F" w14:paraId="06A726C1" w14:textId="58514640" w:rsidTr="005F654F">
        <w:trPr>
          <w:trHeight w:val="455"/>
        </w:trPr>
        <w:tc>
          <w:tcPr>
            <w:tcW w:w="3762" w:type="dxa"/>
          </w:tcPr>
          <w:p w14:paraId="44CF538D" w14:textId="77777777" w:rsidR="005F654F" w:rsidRPr="005F654F" w:rsidRDefault="005F654F" w:rsidP="00637C65">
            <w:pPr>
              <w:rPr>
                <w:sz w:val="20"/>
                <w:szCs w:val="20"/>
              </w:rPr>
            </w:pPr>
            <w:r w:rsidRPr="005F654F">
              <w:rPr>
                <w:sz w:val="20"/>
                <w:szCs w:val="20"/>
              </w:rPr>
              <w:t>Cuestionario socioeconómico</w:t>
            </w:r>
          </w:p>
        </w:tc>
        <w:tc>
          <w:tcPr>
            <w:tcW w:w="2606" w:type="dxa"/>
          </w:tcPr>
          <w:p w14:paraId="60C52847" w14:textId="77777777" w:rsidR="005F654F" w:rsidRPr="005F654F" w:rsidRDefault="005F654F" w:rsidP="005F654F">
            <w:pPr>
              <w:jc w:val="center"/>
              <w:rPr>
                <w:sz w:val="20"/>
                <w:szCs w:val="20"/>
              </w:rPr>
            </w:pPr>
            <w:r w:rsidRPr="005F654F">
              <w:rPr>
                <w:sz w:val="20"/>
                <w:szCs w:val="20"/>
              </w:rPr>
              <w:t>17</w:t>
            </w:r>
          </w:p>
        </w:tc>
        <w:tc>
          <w:tcPr>
            <w:tcW w:w="2607" w:type="dxa"/>
          </w:tcPr>
          <w:p w14:paraId="4100ECA7" w14:textId="49210D06" w:rsidR="005F654F" w:rsidRPr="005F654F" w:rsidRDefault="005F654F" w:rsidP="005F654F">
            <w:pPr>
              <w:jc w:val="center"/>
              <w:rPr>
                <w:sz w:val="20"/>
                <w:szCs w:val="20"/>
              </w:rPr>
            </w:pPr>
            <w:r>
              <w:rPr>
                <w:sz w:val="20"/>
                <w:szCs w:val="20"/>
              </w:rPr>
              <w:t>4 horas y 20 minutos</w:t>
            </w:r>
          </w:p>
        </w:tc>
      </w:tr>
      <w:tr w:rsidR="005F654F" w:rsidRPr="005F654F" w14:paraId="621F6163" w14:textId="5B838F9E" w:rsidTr="005F654F">
        <w:trPr>
          <w:trHeight w:val="501"/>
        </w:trPr>
        <w:tc>
          <w:tcPr>
            <w:tcW w:w="3762" w:type="dxa"/>
          </w:tcPr>
          <w:p w14:paraId="5586705C" w14:textId="77777777" w:rsidR="005F654F" w:rsidRPr="005F654F" w:rsidRDefault="005F654F" w:rsidP="00637C65">
            <w:pPr>
              <w:rPr>
                <w:b/>
                <w:bCs/>
                <w:sz w:val="20"/>
                <w:szCs w:val="20"/>
              </w:rPr>
            </w:pPr>
            <w:r w:rsidRPr="005F654F">
              <w:rPr>
                <w:b/>
                <w:bCs/>
                <w:sz w:val="20"/>
                <w:szCs w:val="20"/>
              </w:rPr>
              <w:t>Total de preguntas de la sesión</w:t>
            </w:r>
          </w:p>
        </w:tc>
        <w:tc>
          <w:tcPr>
            <w:tcW w:w="2606" w:type="dxa"/>
          </w:tcPr>
          <w:p w14:paraId="219166BF" w14:textId="77777777" w:rsidR="005F654F" w:rsidRPr="005F654F" w:rsidRDefault="005F654F" w:rsidP="005F654F">
            <w:pPr>
              <w:jc w:val="center"/>
              <w:rPr>
                <w:b/>
                <w:bCs/>
                <w:sz w:val="20"/>
                <w:szCs w:val="20"/>
              </w:rPr>
            </w:pPr>
            <w:r w:rsidRPr="005F654F">
              <w:rPr>
                <w:b/>
                <w:bCs/>
                <w:sz w:val="20"/>
                <w:szCs w:val="20"/>
              </w:rPr>
              <w:t>123</w:t>
            </w:r>
          </w:p>
        </w:tc>
        <w:tc>
          <w:tcPr>
            <w:tcW w:w="2607" w:type="dxa"/>
          </w:tcPr>
          <w:p w14:paraId="61298F24" w14:textId="77777777" w:rsidR="005F654F" w:rsidRPr="005F654F" w:rsidRDefault="005F654F" w:rsidP="005F654F">
            <w:pPr>
              <w:jc w:val="center"/>
              <w:rPr>
                <w:b/>
                <w:bCs/>
                <w:sz w:val="20"/>
                <w:szCs w:val="20"/>
              </w:rPr>
            </w:pPr>
          </w:p>
        </w:tc>
      </w:tr>
    </w:tbl>
    <w:p w14:paraId="2249F4DC" w14:textId="65F21E36" w:rsidR="00972F2E" w:rsidRDefault="005E6D52" w:rsidP="005F654F">
      <w:pPr>
        <w:pStyle w:val="Ttulo4"/>
      </w:pPr>
      <w:r w:rsidRPr="00637C65">
        <w:t>Población con discapacidad motora</w:t>
      </w:r>
    </w:p>
    <w:p w14:paraId="557774A3" w14:textId="77777777" w:rsidR="00972F2E" w:rsidRDefault="005E6D52" w:rsidP="00637C65">
      <w:r w:rsidRPr="00637C65">
        <w:t xml:space="preserve">Teniendo en cuenta la especificidad de la discapacidad motora (siempre que no esté asociada a otro tipo de discapacidad), se le brindará a esta población las condiciones especiales para presentar el examen; así, las </w:t>
      </w:r>
      <w:r w:rsidRPr="00637C65">
        <w:lastRenderedPageBreak/>
        <w:t>personas que se desplazan en sillas de ruedas, con muletas o caminadores serán ubicadas en el primer piso del lugar de aplicación y, en otros casos, se suministrará apoyo para la manipulación del material del examen.</w:t>
      </w:r>
    </w:p>
    <w:p w14:paraId="76550CFE" w14:textId="0A435DF0" w:rsidR="004E3123" w:rsidRPr="00637C65" w:rsidRDefault="005E6D52" w:rsidP="00637C65">
      <w:r w:rsidRPr="00637C65">
        <w:t>Es importante aclarar que las personas con discapacidad motora presentan la versión del examen para la población general.</w:t>
      </w:r>
    </w:p>
    <w:p w14:paraId="4890893A" w14:textId="5F98CF71" w:rsidR="005F654F" w:rsidRPr="0040310C" w:rsidRDefault="0040310C" w:rsidP="0040310C">
      <w:pPr>
        <w:pStyle w:val="Ttulo3"/>
        <w:numPr>
          <w:ilvl w:val="0"/>
          <w:numId w:val="22"/>
        </w:numPr>
      </w:pPr>
      <w:bookmarkStart w:id="33" w:name="_Toc70422346"/>
      <w:r w:rsidRPr="0040310C">
        <w:t>Segunda sesión</w:t>
      </w:r>
      <w:bookmarkEnd w:id="33"/>
    </w:p>
    <w:p w14:paraId="586C3FEE" w14:textId="0A6099B8" w:rsidR="00972F2E" w:rsidRDefault="005E6D52" w:rsidP="00637C65">
      <w:r w:rsidRPr="00637C65">
        <w:t xml:space="preserve">En el examen Saber </w:t>
      </w:r>
      <w:r w:rsidR="0051376E">
        <w:t>T y T</w:t>
      </w:r>
      <w:r w:rsidRPr="00637C65">
        <w:t>, los evaluados pueden presentar una segunda sesión, conformada por módulos específicos. Sin embargo, únicamente los pueden presentar estudiantes que realicen el examen por primera vez y que sean inscritos directamente por su IES en alguno de estos módulos. En esta sesión la estructura para población con discapacidad y población general es la misma.</w:t>
      </w:r>
    </w:p>
    <w:p w14:paraId="39294963" w14:textId="0EA424B8" w:rsidR="004E3123" w:rsidRPr="00637C65" w:rsidRDefault="005E6D52" w:rsidP="00637C65">
      <w:r w:rsidRPr="00637C65">
        <w:t xml:space="preserve">El examen Saber </w:t>
      </w:r>
      <w:r w:rsidR="0051376E">
        <w:t>T y T</w:t>
      </w:r>
      <w:r w:rsidRPr="00637C65">
        <w:t xml:space="preserve"> oferta varios módulos específicos. Esto no significa que los estudiantes que presenten segunda sesión serán</w:t>
      </w:r>
      <w:bookmarkStart w:id="34" w:name="_bookmark12"/>
      <w:bookmarkEnd w:id="34"/>
      <w:r w:rsidR="0040310C">
        <w:t xml:space="preserve"> </w:t>
      </w:r>
      <w:r w:rsidRPr="00637C65">
        <w:t>evaluados en todos estos. De hecho, el Icfes oferta estos módulos por combinatorias, es decir, agrupaciones de entre uno y tres módulos de acuerdo con el grupo de referencia asociado a cada programa. Cada IES tiene la posibilidad de seleccionar una de las combinatorias ofertadas por el Icfes para cada uno de sus programas.</w:t>
      </w:r>
    </w:p>
    <w:p w14:paraId="08EE23FE" w14:textId="3172B101" w:rsidR="0040310C" w:rsidRDefault="0040310C" w:rsidP="0040310C">
      <w:pPr>
        <w:pStyle w:val="Prrafodelista"/>
        <w:numPr>
          <w:ilvl w:val="0"/>
          <w:numId w:val="24"/>
        </w:numPr>
      </w:pPr>
      <w:r w:rsidRPr="0040310C">
        <w:rPr>
          <w:b/>
          <w:bCs/>
        </w:rPr>
        <w:t>Grupo de referencia</w:t>
      </w:r>
      <w:r w:rsidRPr="0040310C">
        <w:t>: es una agrupación de programas académicos con características de formación similares. Esta clasificación permite a los evaluados comparar sus resultados en cada módulo, genérico o específico, con los obtenidos por evaluados de otros programas del mismo grupo de referencia. Así mismo, es útil para delimitar la oferta de combinatorias que brinda el Icfes a los diferentes programas.</w:t>
      </w:r>
    </w:p>
    <w:p w14:paraId="733AD8FC" w14:textId="6AF1F5C9" w:rsidR="0040310C" w:rsidRDefault="0040310C" w:rsidP="00637C65">
      <w:r w:rsidRPr="0040310C">
        <w:lastRenderedPageBreak/>
        <w:t>Conforme a la resolución 395 del 12 de junio del 2018, los grupos de referencia se definen de acuerdo al Núcleo Básico del Conocimiento – NBC y el nivel de formación establecido para cada programa, de acuerdo con la clasificación del Sistema Nacional de Información de Educación Superior — SNIES del Ministerio de Educación Nacional.</w:t>
      </w:r>
    </w:p>
    <w:p w14:paraId="24467EE1" w14:textId="17B2657D" w:rsidR="00972F2E" w:rsidRDefault="005E6D52" w:rsidP="00637C65">
      <w:r w:rsidRPr="00637C65">
        <w:t>En la segunda sesión, aquellos estudiantes que tomen combinatorias de un módulo específico contarán con un tiempo máximo de 1 hora para responder las preguntas.</w:t>
      </w:r>
    </w:p>
    <w:p w14:paraId="6331810C" w14:textId="56D2F18F" w:rsidR="00191E0D" w:rsidRDefault="005E6D52" w:rsidP="0040310C">
      <w:r w:rsidRPr="00637C65">
        <w:t>Si quiere conocer más sobre la clasificación de SNIES ingrese</w:t>
      </w:r>
      <w:r w:rsidR="0040310C">
        <w:t xml:space="preserve"> </w:t>
      </w:r>
      <w:hyperlink r:id="rId24">
        <w:r w:rsidR="00191E0D">
          <w:rPr>
            <w:rStyle w:val="Hipervnculo"/>
          </w:rPr>
          <w:t>DOCUMENTO METODOLÓGICO SISTEMA NACIONAL DE INFORMACIÓN DE LA EDUCACIÓN SUPERIOR - SNIES</w:t>
        </w:r>
      </w:hyperlink>
      <w:r w:rsidRPr="00637C65">
        <w:t>.</w:t>
      </w:r>
    </w:p>
    <w:p w14:paraId="5E372EA4" w14:textId="41AE3E4C" w:rsidR="00191E0D" w:rsidRDefault="005E6D52" w:rsidP="0040310C">
      <w:r w:rsidRPr="00637C65">
        <w:t>Para consultar el NBC asociado a su programa ingrese</w:t>
      </w:r>
      <w:r w:rsidR="0040310C">
        <w:t xml:space="preserve"> </w:t>
      </w:r>
      <w:hyperlink r:id="rId25">
        <w:r w:rsidR="00191E0D">
          <w:rPr>
            <w:rStyle w:val="Hipervnculo"/>
          </w:rPr>
          <w:t>Sistema Nacional de Información para la Educación superior en Colombia</w:t>
        </w:r>
      </w:hyperlink>
      <w:r w:rsidR="0040310C" w:rsidRPr="00637C65">
        <w:t>.</w:t>
      </w:r>
    </w:p>
    <w:p w14:paraId="7C4200AD" w14:textId="7B64FB09" w:rsidR="0040310C" w:rsidRPr="00637C65" w:rsidRDefault="0040310C" w:rsidP="0040310C">
      <w:r w:rsidRPr="00637C65">
        <w:t xml:space="preserve">Descargue </w:t>
      </w:r>
      <w:hyperlink r:id="rId26">
        <w:r w:rsidR="00191E0D">
          <w:rPr>
            <w:rStyle w:val="Hipervnculo"/>
          </w:rPr>
          <w:t xml:space="preserve">Oferta de combinatorias de módulos para 2021-1 Saber </w:t>
        </w:r>
        <w:r w:rsidR="0051376E">
          <w:rPr>
            <w:rStyle w:val="Hipervnculo"/>
          </w:rPr>
          <w:t>T y T</w:t>
        </w:r>
      </w:hyperlink>
      <w:r w:rsidRPr="00637C65">
        <w:t xml:space="preserve"> la oferta de combinatorias del Icfes para cada uno de los NBC que tiene SNIES.</w:t>
      </w:r>
    </w:p>
    <w:p w14:paraId="2CA34469" w14:textId="77777777" w:rsidR="0040310C" w:rsidRDefault="0040310C" w:rsidP="0040310C">
      <w:pPr>
        <w:pStyle w:val="Ttulo4"/>
      </w:pPr>
      <w:r>
        <w:t>¡Tenga en cuenta!</w:t>
      </w:r>
    </w:p>
    <w:p w14:paraId="20C248B1" w14:textId="46AD29E9" w:rsidR="004E3123" w:rsidRPr="00637C65" w:rsidRDefault="0040310C" w:rsidP="0040310C">
      <w:r>
        <w:t xml:space="preserve">Dadas las circunstancias de la emergencia sanitaria y con el ánimo de salvaguardar la salud de los examinandos y sus familias, el Icfes decidió realizar el examen Saber </w:t>
      </w:r>
      <w:r w:rsidR="0051376E">
        <w:t>T y T</w:t>
      </w:r>
      <w:r>
        <w:t xml:space="preserve"> del primer semestre del año 2021 de forma virtual y electrónica desde el domicilio de la persona o un lugar privado, excepcionalmente, en un sitio asignado por el Icfes.</w:t>
      </w:r>
    </w:p>
    <w:p w14:paraId="586B600D" w14:textId="5318C7DE" w:rsidR="004E3123" w:rsidRPr="006D04A3" w:rsidRDefault="005E6D52" w:rsidP="006D04A3">
      <w:pPr>
        <w:pStyle w:val="Ttulo2"/>
        <w:numPr>
          <w:ilvl w:val="0"/>
          <w:numId w:val="21"/>
        </w:numPr>
      </w:pPr>
      <w:bookmarkStart w:id="35" w:name="_Toc70422347"/>
      <w:r w:rsidRPr="006D04A3">
        <w:t>Tipos de pregunta</w:t>
      </w:r>
      <w:bookmarkEnd w:id="35"/>
    </w:p>
    <w:p w14:paraId="6C855F59" w14:textId="77777777" w:rsidR="00972F2E" w:rsidRDefault="005E6D52" w:rsidP="00637C65">
      <w:r w:rsidRPr="00637C65">
        <w:t xml:space="preserve">Para el módulo de comunicación escrita, el tipo de pregunta es abierta, debido a que los estudiantes deben escribir un texto argumentativo a </w:t>
      </w:r>
      <w:r w:rsidRPr="00637C65">
        <w:lastRenderedPageBreak/>
        <w:t>partir de una temática propuesta.</w:t>
      </w:r>
    </w:p>
    <w:p w14:paraId="13D367D4" w14:textId="3F7E54BB" w:rsidR="004E3123" w:rsidRPr="00637C65" w:rsidRDefault="005E6D52" w:rsidP="00637C65">
      <w:r w:rsidRPr="00637C65">
        <w:t>En los demás módulos se utilizan preguntas de selección múltiple con única respuesta. Las preguntas están conformadas por un enunciado (que presenta una situación, imagen, contexto, texto, etcétera), la formulación de una tarea de evaluación (aquello que se le pide al estudiante realizar) y cuatro opciones de respuesta, de las cuales solo una es válida para responder la tarea planteada. El estudiante debe seleccionar la opción de respuesta que considere acertada.</w:t>
      </w:r>
    </w:p>
    <w:p w14:paraId="584A27CC" w14:textId="43B5349D" w:rsidR="006D04A3" w:rsidRDefault="006D04A3">
      <w:pPr>
        <w:spacing w:before="0" w:after="0" w:line="240" w:lineRule="auto"/>
      </w:pPr>
      <w:r>
        <w:br w:type="page"/>
      </w:r>
    </w:p>
    <w:p w14:paraId="395CDA7E" w14:textId="127194C1" w:rsidR="004E3123" w:rsidRPr="00637C65" w:rsidRDefault="005E6D52" w:rsidP="006D04A3">
      <w:pPr>
        <w:pStyle w:val="Ttulo1"/>
        <w:numPr>
          <w:ilvl w:val="0"/>
          <w:numId w:val="20"/>
        </w:numPr>
      </w:pPr>
      <w:bookmarkStart w:id="36" w:name="_bookmark13"/>
      <w:bookmarkStart w:id="37" w:name="_Toc70422348"/>
      <w:bookmarkEnd w:id="36"/>
      <w:r w:rsidRPr="00637C65">
        <w:lastRenderedPageBreak/>
        <w:t>Especificaciones de los módulos genéricos</w:t>
      </w:r>
      <w:bookmarkEnd w:id="37"/>
    </w:p>
    <w:p w14:paraId="5A28B1AA" w14:textId="5883648C" w:rsidR="00972F2E" w:rsidRDefault="005E6D52" w:rsidP="00637C65">
      <w:r w:rsidRPr="00637C65">
        <w:t>En este capítulo presentamos la estructura de cada uno de los módulos genéricos. Para entender mejor las estructuras de los módulos de lectura crítica, razonamiento cuantitativo y competencias ciudadanas, tenga en cuenta que se le presentará la información de competencias, afirmaciones y evidencias que componen cada módulo. La competencia es la categoría más grande y general, esta se desagrega en afirmaciones, y estas a su vez se componen de evidencias.</w:t>
      </w:r>
    </w:p>
    <w:p w14:paraId="03C4A058" w14:textId="005E399E" w:rsidR="004E3123" w:rsidRPr="00637C65" w:rsidRDefault="005E6D52" w:rsidP="00637C65">
      <w:r w:rsidRPr="00637C65">
        <w:t xml:space="preserve">Las competencias son las habilidades necesarias para aplicar de manera flexible los conocimientos en diferentes contextos. En este sentido, enfrentarse al examen Saber </w:t>
      </w:r>
      <w:r w:rsidR="0051376E">
        <w:t>T y T</w:t>
      </w:r>
      <w:r w:rsidRPr="00637C65">
        <w:t xml:space="preserve"> no significa solamente conocer conceptos o datos, si no que implica saber cómo emplear dichos conceptos para resolver problemas en situaciones de la vida cotidiana. Para cada competencia se establecen una o más afirmaciones, entendidas como cada una de las descripciones de aquello que se espera que un estudiante esté en capacidad de hacer cuando ha desarrollado una competencia. Las afirmaciones, a su vez, se componen de evidencias; estas últimas son enunciados que representan acciones o ejecuciones observables, mediante las cuales es posible verificar si el evaluado ha desarrollado lo relacionado con la afirmación a la que pertenece.</w:t>
      </w:r>
    </w:p>
    <w:p w14:paraId="38E2636B" w14:textId="77777777" w:rsidR="00CA289F" w:rsidRPr="00FA53C7" w:rsidRDefault="00CA289F" w:rsidP="00CA289F">
      <w:r w:rsidRPr="00FA53C7">
        <w:t xml:space="preserve">Para consultar la metodología usada en la construcción de los módulos y pruebas de los exámenes Saber, le invitamos a hacer clic </w:t>
      </w:r>
      <w:hyperlink r:id="rId27">
        <w:r>
          <w:rPr>
            <w:rStyle w:val="Hipervnculo"/>
          </w:rPr>
          <w:t>GUÍA INTRODUCTORIA AL DISEÑO CENTRADO EN EVIDENCIAS</w:t>
        </w:r>
      </w:hyperlink>
      <w:r w:rsidRPr="00FA53C7">
        <w:t>.</w:t>
      </w:r>
    </w:p>
    <w:p w14:paraId="387EAE3B" w14:textId="562DAF1E" w:rsidR="00972F2E" w:rsidRDefault="00CA289F" w:rsidP="00637C65">
      <w:r>
        <w:rPr>
          <w:noProof/>
          <w:lang w:val="en-US"/>
        </w:rPr>
        <w:lastRenderedPageBreak/>
        <w:drawing>
          <wp:inline distT="0" distB="0" distL="0" distR="0" wp14:anchorId="04DEB22C" wp14:editId="762B57E1">
            <wp:extent cx="2043486" cy="2792978"/>
            <wp:effectExtent l="0" t="0" r="0" b="7620"/>
            <wp:docPr id="1153" name="Imagen 1153" descr="Dibujo de una senial con  flechas en varias direcciones. &#10;Competencias, afirmaciones, evid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agen 1153" descr="Dibujo de una senial con  flechas en varias direcciones. &#10;Competencias, afirmaciones, evidencias."/>
                    <pic:cNvPicPr/>
                  </pic:nvPicPr>
                  <pic:blipFill>
                    <a:blip r:embed="rId28">
                      <a:extLst>
                        <a:ext uri="{28A0092B-C50C-407E-A947-70E740481C1C}">
                          <a14:useLocalDpi xmlns:a14="http://schemas.microsoft.com/office/drawing/2010/main" val="0"/>
                        </a:ext>
                      </a:extLst>
                    </a:blip>
                    <a:stretch>
                      <a:fillRect/>
                    </a:stretch>
                  </pic:blipFill>
                  <pic:spPr>
                    <a:xfrm>
                      <a:off x="0" y="0"/>
                      <a:ext cx="2053162" cy="2806203"/>
                    </a:xfrm>
                    <a:prstGeom prst="rect">
                      <a:avLst/>
                    </a:prstGeom>
                  </pic:spPr>
                </pic:pic>
              </a:graphicData>
            </a:graphic>
          </wp:inline>
        </w:drawing>
      </w:r>
    </w:p>
    <w:p w14:paraId="2F5E9745" w14:textId="77777777" w:rsidR="00CA289F" w:rsidRDefault="005E6D52" w:rsidP="00CA289F">
      <w:pPr>
        <w:pStyle w:val="Ttulo2"/>
        <w:numPr>
          <w:ilvl w:val="0"/>
          <w:numId w:val="37"/>
        </w:numPr>
      </w:pPr>
      <w:bookmarkStart w:id="38" w:name="_bookmark14"/>
      <w:bookmarkStart w:id="39" w:name="_Módulo_de_lectura"/>
      <w:bookmarkStart w:id="40" w:name="_Toc70422349"/>
      <w:bookmarkEnd w:id="38"/>
      <w:bookmarkEnd w:id="39"/>
      <w:r w:rsidRPr="00637C65">
        <w:t>Módulo de lectura crítica</w:t>
      </w:r>
      <w:bookmarkEnd w:id="40"/>
    </w:p>
    <w:p w14:paraId="3D878B38" w14:textId="42EF8528" w:rsidR="00CA289F" w:rsidRDefault="00CA289F" w:rsidP="00637C65">
      <w:r w:rsidRPr="00CA289F">
        <w:t>Este módulo evalúa las capacidades de entender, interpretar y evaluar textos que pueden encontrarse tanto en la vida cotidiana como en ámbitos académicos no especializados. El propósito es establecer si un estudiante cuenta con una comprensión lectora que le permita interpretar, aprender y tomar posturas críticas frente a un texto, aunque no cuente con un conocimiento previo del tema tratado.</w:t>
      </w:r>
    </w:p>
    <w:p w14:paraId="74B92788" w14:textId="4373DA73" w:rsidR="004E3123" w:rsidRPr="00637C65" w:rsidRDefault="005E6D52" w:rsidP="00CA289F">
      <w:pPr>
        <w:pStyle w:val="Ttulo3"/>
        <w:numPr>
          <w:ilvl w:val="0"/>
          <w:numId w:val="38"/>
        </w:numPr>
      </w:pPr>
      <w:bookmarkStart w:id="41" w:name="_Toc70422350"/>
      <w:r w:rsidRPr="00637C65">
        <w:t>Competencias evaluadas</w:t>
      </w:r>
      <w:bookmarkEnd w:id="41"/>
    </w:p>
    <w:p w14:paraId="5FC3AF1C" w14:textId="77777777" w:rsidR="00972F2E" w:rsidRDefault="005E6D52" w:rsidP="00637C65">
      <w:r w:rsidRPr="00637C65">
        <w:t xml:space="preserve">El Módulo de lectura crítica evalúa tres competencias. Las dos primeras se refieren a la comprensión del contenido de un texto, ya sea a nivel local o global, y la tercera, a la aproximación propiamente crítica frente al texto. Estas competencias representan, de manera general, algunas de las habilidades cognitivas necesarias para ser un lector crítico. Por otra parte, las competencias se evalúan mediante textos que difieren en su tipo y propósito. La razón para esto es que, si bien la lectura crítica de todo texto exige el ejercicio de las competencias mencionadas, estas </w:t>
      </w:r>
      <w:r w:rsidRPr="00637C65">
        <w:lastRenderedPageBreak/>
        <w:t>se ejercitan de diferentes maneras en función de las características particulares de cada texto. A continuación, se explica en detalle en qué consisten las tres competencias mencionadas.</w:t>
      </w:r>
    </w:p>
    <w:p w14:paraId="7A03C476" w14:textId="0F26D4F0" w:rsidR="004E3123" w:rsidRPr="00637C65" w:rsidRDefault="005E6D52" w:rsidP="00CA289F">
      <w:pPr>
        <w:pStyle w:val="Ttulo4"/>
        <w:numPr>
          <w:ilvl w:val="0"/>
          <w:numId w:val="39"/>
        </w:numPr>
      </w:pPr>
      <w:r w:rsidRPr="00637C65">
        <w:t>Identificar y entender los contenidos locales que conforman un texto</w:t>
      </w:r>
    </w:p>
    <w:p w14:paraId="36E8ADB2" w14:textId="37D275D4" w:rsidR="00972F2E" w:rsidRDefault="005E6D52" w:rsidP="00637C65">
      <w:r w:rsidRPr="00637C65">
        <w:t>Esta competencia incluye la capacidad de identificar y entender los eventos, ideas, afirmaciones y demás elementos locales que componen un texto. Su evaluación está, entonces, dirigida a la</w:t>
      </w:r>
      <w:r w:rsidR="00CA289F">
        <w:t xml:space="preserve"> </w:t>
      </w:r>
      <w:r w:rsidR="00CA289F" w:rsidRPr="00637C65">
        <w:t>comprensión del significado de palabras, expresiones o frases que aparecen explícitamente en el texto. En ausencia de esta</w:t>
      </w:r>
      <w:r w:rsidR="00CD3AE9">
        <w:t xml:space="preserve"> </w:t>
      </w:r>
      <w:r w:rsidRPr="00637C65">
        <w:t>competencia, no es posible contar con las dos competencias siguientes.</w:t>
      </w:r>
    </w:p>
    <w:p w14:paraId="3962B36A" w14:textId="7121C0A7" w:rsidR="004E3123" w:rsidRPr="00637C65" w:rsidRDefault="005E6D52" w:rsidP="00CD3AE9">
      <w:pPr>
        <w:pStyle w:val="Ttulo4"/>
        <w:numPr>
          <w:ilvl w:val="0"/>
          <w:numId w:val="39"/>
        </w:numPr>
      </w:pPr>
      <w:r w:rsidRPr="00637C65">
        <w:t>Comprender cómo se articulan las partes de un texto para darle un sentido global</w:t>
      </w:r>
    </w:p>
    <w:p w14:paraId="4C643992" w14:textId="77777777" w:rsidR="00972F2E" w:rsidRDefault="005E6D52" w:rsidP="00637C65">
      <w:r w:rsidRPr="00637C65">
        <w:t>Esta competencia consiste en la capacidad de comprender cómo se relacionan semántica y formalmente los elementos locales que constituyen un texto, de manera que este adquiera un sentido global. En esa medida, las preguntas que la evalúan siempre involucran varios elementos locales de un texto (por ejemplo, diferentes frases o párrafos) y exigen reconocer y comprender su articulación. Esta competencia es necesaria para contar con la siguiente.</w:t>
      </w:r>
    </w:p>
    <w:p w14:paraId="4EBE3E7A" w14:textId="524147AE" w:rsidR="004E3123" w:rsidRPr="00637C65" w:rsidRDefault="005E6D52" w:rsidP="00CD3AE9">
      <w:pPr>
        <w:pStyle w:val="Ttulo4"/>
        <w:numPr>
          <w:ilvl w:val="0"/>
          <w:numId w:val="39"/>
        </w:numPr>
      </w:pPr>
      <w:r w:rsidRPr="00637C65">
        <w:t>Reflexionar a partir de un texto y evaluar su</w:t>
      </w:r>
      <w:r w:rsidR="00CD3AE9">
        <w:t xml:space="preserve"> </w:t>
      </w:r>
      <w:r w:rsidRPr="00637C65">
        <w:t>contenido</w:t>
      </w:r>
    </w:p>
    <w:p w14:paraId="1FF407FB" w14:textId="77777777" w:rsidR="00972F2E" w:rsidRDefault="005E6D52" w:rsidP="00637C65">
      <w:r w:rsidRPr="00637C65">
        <w:t xml:space="preserve">Esta competencia consiste en la capacidad de enfrentar el texto críticamente. Incluye evaluar la validez de argumentos, identificar supuestos, derivar implicaciones, reconocer estrategias argumentativas y retóricas, relacionar los contenidos con variables contextuales, entre otras habilidades. Se trata de la competencia propiamente crítica y, </w:t>
      </w:r>
      <w:r w:rsidRPr="00637C65">
        <w:lastRenderedPageBreak/>
        <w:t>como tal, exige un ejercicio adecuado de las dos anteriores.</w:t>
      </w:r>
    </w:p>
    <w:p w14:paraId="2549F3A9" w14:textId="15D78A31" w:rsidR="004E3123" w:rsidRPr="00637C65" w:rsidRDefault="005E6D52" w:rsidP="00637C65">
      <w:r w:rsidRPr="00637C65">
        <w:t xml:space="preserve">Las evidencias que componen la competencia de lectura crítica se presentan en la </w:t>
      </w:r>
      <w:r w:rsidRPr="00DA2A8D">
        <w:t>tabla 4</w:t>
      </w:r>
      <w:r w:rsidRPr="00637C65">
        <w:t>.</w:t>
      </w:r>
    </w:p>
    <w:p w14:paraId="477147A6" w14:textId="79662046" w:rsidR="004E3123" w:rsidRPr="00637C65" w:rsidRDefault="005E6D52" w:rsidP="00637C65">
      <w:bookmarkStart w:id="42" w:name="_bookmark15"/>
      <w:bookmarkEnd w:id="42"/>
      <w:r w:rsidRPr="00637C65">
        <w:t>Tabla 4. Competencias y evidencias del módulo</w:t>
      </w:r>
    </w:p>
    <w:tbl>
      <w:tblPr>
        <w:tblStyle w:val="Tablaconcuadrcula"/>
        <w:tblW w:w="0" w:type="auto"/>
        <w:tblLayout w:type="fixed"/>
        <w:tblLook w:val="01E0" w:firstRow="1" w:lastRow="1" w:firstColumn="1" w:lastColumn="1" w:noHBand="0" w:noVBand="0"/>
        <w:tblDescription w:val="Tabla 4. Competencias y evidencias del módulo"/>
      </w:tblPr>
      <w:tblGrid>
        <w:gridCol w:w="3270"/>
        <w:gridCol w:w="5416"/>
      </w:tblGrid>
      <w:tr w:rsidR="002A320E" w:rsidRPr="00CD3AE9" w14:paraId="011B2962" w14:textId="77777777" w:rsidTr="00C04774">
        <w:trPr>
          <w:trHeight w:val="785"/>
        </w:trPr>
        <w:tc>
          <w:tcPr>
            <w:tcW w:w="3270" w:type="dxa"/>
          </w:tcPr>
          <w:p w14:paraId="07A494A7" w14:textId="7EB7F9D5" w:rsidR="002A320E" w:rsidRPr="00CD3AE9" w:rsidRDefault="002A320E" w:rsidP="00C04774">
            <w:pPr>
              <w:jc w:val="center"/>
              <w:rPr>
                <w:sz w:val="20"/>
                <w:szCs w:val="20"/>
              </w:rPr>
            </w:pPr>
            <w:r>
              <w:rPr>
                <w:sz w:val="20"/>
                <w:szCs w:val="20"/>
              </w:rPr>
              <w:t>Competencias</w:t>
            </w:r>
          </w:p>
        </w:tc>
        <w:tc>
          <w:tcPr>
            <w:tcW w:w="5416" w:type="dxa"/>
          </w:tcPr>
          <w:p w14:paraId="4FE78D0E" w14:textId="6BC0D347" w:rsidR="002A320E" w:rsidRPr="00CD3AE9" w:rsidRDefault="002A320E" w:rsidP="00C04774">
            <w:pPr>
              <w:jc w:val="center"/>
              <w:rPr>
                <w:sz w:val="20"/>
                <w:szCs w:val="20"/>
              </w:rPr>
            </w:pPr>
            <w:r>
              <w:rPr>
                <w:sz w:val="20"/>
                <w:szCs w:val="20"/>
              </w:rPr>
              <w:t>Evidencia</w:t>
            </w:r>
          </w:p>
        </w:tc>
      </w:tr>
      <w:tr w:rsidR="004E3123" w:rsidRPr="00CD3AE9" w14:paraId="4C8CC494" w14:textId="77777777" w:rsidTr="002A320E">
        <w:trPr>
          <w:trHeight w:val="1440"/>
        </w:trPr>
        <w:tc>
          <w:tcPr>
            <w:tcW w:w="3270" w:type="dxa"/>
          </w:tcPr>
          <w:p w14:paraId="65E25B27" w14:textId="77777777" w:rsidR="004E3123" w:rsidRPr="00CD3AE9" w:rsidRDefault="005E6D52" w:rsidP="00637C65">
            <w:pPr>
              <w:rPr>
                <w:sz w:val="20"/>
                <w:szCs w:val="20"/>
              </w:rPr>
            </w:pPr>
            <w:r w:rsidRPr="00CD3AE9">
              <w:rPr>
                <w:sz w:val="20"/>
                <w:szCs w:val="20"/>
              </w:rPr>
              <w:t>1. Identifica y entiende los contenidos locales que conforman un texto.</w:t>
            </w:r>
          </w:p>
        </w:tc>
        <w:tc>
          <w:tcPr>
            <w:tcW w:w="5416" w:type="dxa"/>
          </w:tcPr>
          <w:p w14:paraId="37CFD4CA" w14:textId="648D413F" w:rsidR="004E3123" w:rsidRPr="00CD3AE9" w:rsidRDefault="002A320E" w:rsidP="00637C65">
            <w:pPr>
              <w:rPr>
                <w:sz w:val="20"/>
                <w:szCs w:val="20"/>
              </w:rPr>
            </w:pPr>
            <w:r>
              <w:rPr>
                <w:sz w:val="20"/>
                <w:szCs w:val="20"/>
              </w:rPr>
              <w:t xml:space="preserve">1.1. </w:t>
            </w:r>
            <w:r w:rsidR="005E6D52" w:rsidRPr="00CD3AE9">
              <w:rPr>
                <w:sz w:val="20"/>
                <w:szCs w:val="20"/>
              </w:rPr>
              <w:t>Entiende el significado de los elementos locales que constituyen un texto.</w:t>
            </w:r>
          </w:p>
          <w:p w14:paraId="3B231942" w14:textId="65B1D343" w:rsidR="004E3123" w:rsidRPr="00CD3AE9" w:rsidRDefault="002A320E" w:rsidP="00637C65">
            <w:pPr>
              <w:rPr>
                <w:sz w:val="20"/>
                <w:szCs w:val="20"/>
              </w:rPr>
            </w:pPr>
            <w:r>
              <w:rPr>
                <w:sz w:val="20"/>
                <w:szCs w:val="20"/>
              </w:rPr>
              <w:t xml:space="preserve">1.2. </w:t>
            </w:r>
            <w:r w:rsidR="005E6D52" w:rsidRPr="00CD3AE9">
              <w:rPr>
                <w:sz w:val="20"/>
                <w:szCs w:val="20"/>
              </w:rPr>
              <w:t>Identifica los eventos narrados de manera explícita en un texto (literario, descriptivo, caricatura o cómic) y los personajes involucrados (si los hay).</w:t>
            </w:r>
          </w:p>
        </w:tc>
      </w:tr>
      <w:tr w:rsidR="004E3123" w:rsidRPr="00CD3AE9" w14:paraId="3664DE26" w14:textId="77777777" w:rsidTr="002A320E">
        <w:trPr>
          <w:trHeight w:val="3400"/>
        </w:trPr>
        <w:tc>
          <w:tcPr>
            <w:tcW w:w="3270" w:type="dxa"/>
          </w:tcPr>
          <w:p w14:paraId="45BAB416" w14:textId="77777777" w:rsidR="004E3123" w:rsidRPr="00CD3AE9" w:rsidRDefault="005E6D52" w:rsidP="00637C65">
            <w:pPr>
              <w:rPr>
                <w:sz w:val="20"/>
                <w:szCs w:val="20"/>
              </w:rPr>
            </w:pPr>
            <w:r w:rsidRPr="00CD3AE9">
              <w:rPr>
                <w:sz w:val="20"/>
                <w:szCs w:val="20"/>
              </w:rPr>
              <w:t>2. Comprende cómo se articulan las partes de un texto para darle un sentido global.</w:t>
            </w:r>
          </w:p>
        </w:tc>
        <w:tc>
          <w:tcPr>
            <w:tcW w:w="5416" w:type="dxa"/>
          </w:tcPr>
          <w:p w14:paraId="269B84F6" w14:textId="2596EC56" w:rsidR="004E3123" w:rsidRPr="00CD3AE9" w:rsidRDefault="002A320E" w:rsidP="00637C65">
            <w:pPr>
              <w:rPr>
                <w:sz w:val="20"/>
                <w:szCs w:val="20"/>
              </w:rPr>
            </w:pPr>
            <w:r>
              <w:rPr>
                <w:sz w:val="20"/>
                <w:szCs w:val="20"/>
              </w:rPr>
              <w:t xml:space="preserve">2.1. </w:t>
            </w:r>
            <w:r w:rsidR="005E6D52" w:rsidRPr="00CD3AE9">
              <w:rPr>
                <w:sz w:val="20"/>
                <w:szCs w:val="20"/>
              </w:rPr>
              <w:t>Comprende la estructura formal de un texto y la función de sus partes.</w:t>
            </w:r>
          </w:p>
          <w:p w14:paraId="3748AA75" w14:textId="35F9539D" w:rsidR="004E3123" w:rsidRPr="00CD3AE9" w:rsidRDefault="002A320E" w:rsidP="00637C65">
            <w:pPr>
              <w:rPr>
                <w:sz w:val="20"/>
                <w:szCs w:val="20"/>
              </w:rPr>
            </w:pPr>
            <w:r>
              <w:rPr>
                <w:sz w:val="20"/>
                <w:szCs w:val="20"/>
              </w:rPr>
              <w:t xml:space="preserve">2.2. </w:t>
            </w:r>
            <w:r w:rsidR="005E6D52" w:rsidRPr="00CD3AE9">
              <w:rPr>
                <w:sz w:val="20"/>
                <w:szCs w:val="20"/>
              </w:rPr>
              <w:t>Identifica y caracteriza las diferentes voces o situaciones presentes en un texto.</w:t>
            </w:r>
          </w:p>
          <w:p w14:paraId="79C02337" w14:textId="316089B0" w:rsidR="004E3123" w:rsidRPr="00CD3AE9" w:rsidRDefault="002A320E" w:rsidP="00637C65">
            <w:pPr>
              <w:rPr>
                <w:sz w:val="20"/>
                <w:szCs w:val="20"/>
              </w:rPr>
            </w:pPr>
            <w:r>
              <w:rPr>
                <w:sz w:val="20"/>
                <w:szCs w:val="20"/>
              </w:rPr>
              <w:t xml:space="preserve">2.3. </w:t>
            </w:r>
            <w:r w:rsidR="005E6D52" w:rsidRPr="00CD3AE9">
              <w:rPr>
                <w:sz w:val="20"/>
                <w:szCs w:val="20"/>
              </w:rPr>
              <w:t>Comprende las relaciones entre diferentes partes o enunciados de un texto.</w:t>
            </w:r>
          </w:p>
          <w:p w14:paraId="5B13F794" w14:textId="28155772" w:rsidR="004E3123" w:rsidRPr="00CD3AE9" w:rsidRDefault="002A320E" w:rsidP="00637C65">
            <w:pPr>
              <w:rPr>
                <w:sz w:val="20"/>
                <w:szCs w:val="20"/>
              </w:rPr>
            </w:pPr>
            <w:r>
              <w:rPr>
                <w:sz w:val="20"/>
                <w:szCs w:val="20"/>
              </w:rPr>
              <w:t xml:space="preserve">2.4. </w:t>
            </w:r>
            <w:r w:rsidR="005E6D52" w:rsidRPr="00CD3AE9">
              <w:rPr>
                <w:sz w:val="20"/>
                <w:szCs w:val="20"/>
              </w:rPr>
              <w:t>Identifica y caracteriza las ideas o afirmaciones presentes en un texto informativo.</w:t>
            </w:r>
          </w:p>
          <w:p w14:paraId="280DD9AF" w14:textId="6E5E480E" w:rsidR="004E3123" w:rsidRPr="00CD3AE9" w:rsidRDefault="002A320E" w:rsidP="00637C65">
            <w:pPr>
              <w:rPr>
                <w:sz w:val="20"/>
                <w:szCs w:val="20"/>
              </w:rPr>
            </w:pPr>
            <w:r>
              <w:rPr>
                <w:sz w:val="20"/>
                <w:szCs w:val="20"/>
              </w:rPr>
              <w:t xml:space="preserve">2.5. </w:t>
            </w:r>
            <w:r w:rsidR="005E6D52" w:rsidRPr="00CD3AE9">
              <w:rPr>
                <w:sz w:val="20"/>
                <w:szCs w:val="20"/>
              </w:rPr>
              <w:t>Identifica el tipo de relación existente entre diferentes elementos de un texto (discontinuo).</w:t>
            </w:r>
          </w:p>
        </w:tc>
      </w:tr>
      <w:tr w:rsidR="004E3123" w:rsidRPr="00CD3AE9" w14:paraId="4898B142" w14:textId="77777777" w:rsidTr="002A320E">
        <w:trPr>
          <w:trHeight w:val="3133"/>
        </w:trPr>
        <w:tc>
          <w:tcPr>
            <w:tcW w:w="3270" w:type="dxa"/>
          </w:tcPr>
          <w:p w14:paraId="486571B0" w14:textId="77777777" w:rsidR="004E3123" w:rsidRPr="00CD3AE9" w:rsidRDefault="005E6D52" w:rsidP="00637C65">
            <w:pPr>
              <w:rPr>
                <w:sz w:val="20"/>
                <w:szCs w:val="20"/>
              </w:rPr>
            </w:pPr>
            <w:r w:rsidRPr="00CD3AE9">
              <w:rPr>
                <w:sz w:val="20"/>
                <w:szCs w:val="20"/>
              </w:rPr>
              <w:lastRenderedPageBreak/>
              <w:t>3. Reflexiona a partir de un texto y evalúa su contenido.</w:t>
            </w:r>
          </w:p>
        </w:tc>
        <w:tc>
          <w:tcPr>
            <w:tcW w:w="5416" w:type="dxa"/>
          </w:tcPr>
          <w:p w14:paraId="76C736BD" w14:textId="4A43273B" w:rsidR="004E3123" w:rsidRPr="00CD3AE9" w:rsidRDefault="002A320E" w:rsidP="00637C65">
            <w:pPr>
              <w:rPr>
                <w:sz w:val="20"/>
                <w:szCs w:val="20"/>
              </w:rPr>
            </w:pPr>
            <w:r>
              <w:rPr>
                <w:sz w:val="20"/>
                <w:szCs w:val="20"/>
              </w:rPr>
              <w:t xml:space="preserve">3.1. </w:t>
            </w:r>
            <w:r w:rsidR="005E6D52" w:rsidRPr="00CD3AE9">
              <w:rPr>
                <w:sz w:val="20"/>
                <w:szCs w:val="20"/>
              </w:rPr>
              <w:t>Establece la validez e implicaciones de un enunciado de un texto (argumentativo o expositivo).</w:t>
            </w:r>
          </w:p>
          <w:p w14:paraId="538BEDA4" w14:textId="6FEF8B68" w:rsidR="004E3123" w:rsidRPr="00CD3AE9" w:rsidRDefault="002A320E" w:rsidP="00637C65">
            <w:pPr>
              <w:rPr>
                <w:sz w:val="20"/>
                <w:szCs w:val="20"/>
              </w:rPr>
            </w:pPr>
            <w:r>
              <w:rPr>
                <w:sz w:val="20"/>
                <w:szCs w:val="20"/>
              </w:rPr>
              <w:t xml:space="preserve">3.2. </w:t>
            </w:r>
            <w:r w:rsidR="005E6D52" w:rsidRPr="00CD3AE9">
              <w:rPr>
                <w:sz w:val="20"/>
                <w:szCs w:val="20"/>
              </w:rPr>
              <w:t>Establece relaciones entre un texto y otros textos o enunciados.</w:t>
            </w:r>
          </w:p>
          <w:p w14:paraId="3A288585" w14:textId="206714AE" w:rsidR="004E3123" w:rsidRPr="00CD3AE9" w:rsidRDefault="002A320E" w:rsidP="00637C65">
            <w:pPr>
              <w:rPr>
                <w:sz w:val="20"/>
                <w:szCs w:val="20"/>
              </w:rPr>
            </w:pPr>
            <w:r>
              <w:rPr>
                <w:sz w:val="20"/>
                <w:szCs w:val="20"/>
              </w:rPr>
              <w:t xml:space="preserve">3.3. </w:t>
            </w:r>
            <w:r w:rsidR="005E6D52" w:rsidRPr="00CD3AE9">
              <w:rPr>
                <w:sz w:val="20"/>
                <w:szCs w:val="20"/>
              </w:rPr>
              <w:t>Reconoce contenidos valorativos presentes en un texto.</w:t>
            </w:r>
          </w:p>
          <w:p w14:paraId="3F970A18" w14:textId="7EC3CDA6" w:rsidR="004E3123" w:rsidRPr="00CD3AE9" w:rsidRDefault="002A320E" w:rsidP="00637C65">
            <w:pPr>
              <w:rPr>
                <w:sz w:val="20"/>
                <w:szCs w:val="20"/>
              </w:rPr>
            </w:pPr>
            <w:r>
              <w:rPr>
                <w:sz w:val="20"/>
                <w:szCs w:val="20"/>
              </w:rPr>
              <w:t xml:space="preserve">3.4. </w:t>
            </w:r>
            <w:r w:rsidR="005E6D52" w:rsidRPr="00CD3AE9">
              <w:rPr>
                <w:sz w:val="20"/>
                <w:szCs w:val="20"/>
              </w:rPr>
              <w:t>Reconoce las estrategias discursivas en un texto.</w:t>
            </w:r>
          </w:p>
          <w:p w14:paraId="206B1F33" w14:textId="57D6CDF2" w:rsidR="004E3123" w:rsidRPr="00CD3AE9" w:rsidRDefault="002A320E" w:rsidP="00637C65">
            <w:pPr>
              <w:rPr>
                <w:sz w:val="20"/>
                <w:szCs w:val="20"/>
              </w:rPr>
            </w:pPr>
            <w:r>
              <w:rPr>
                <w:sz w:val="20"/>
                <w:szCs w:val="20"/>
              </w:rPr>
              <w:t xml:space="preserve">3.5. </w:t>
            </w:r>
            <w:r w:rsidR="005E6D52" w:rsidRPr="00CD3AE9">
              <w:rPr>
                <w:sz w:val="20"/>
                <w:szCs w:val="20"/>
              </w:rPr>
              <w:t>Contextualiza adecuadamente un texto o la información contenida en este.</w:t>
            </w:r>
          </w:p>
        </w:tc>
      </w:tr>
    </w:tbl>
    <w:p w14:paraId="5F42E94A" w14:textId="77777777" w:rsidR="004E3123" w:rsidRPr="00637C65" w:rsidRDefault="005E6D52" w:rsidP="00021E47">
      <w:pPr>
        <w:pStyle w:val="Ttulo3"/>
        <w:numPr>
          <w:ilvl w:val="0"/>
          <w:numId w:val="38"/>
        </w:numPr>
      </w:pPr>
      <w:bookmarkStart w:id="43" w:name="_bookmark16"/>
      <w:bookmarkStart w:id="44" w:name="_Toc70422351"/>
      <w:bookmarkEnd w:id="43"/>
      <w:r w:rsidRPr="00637C65">
        <w:t>Tipos de textos utilizados en el módulo</w:t>
      </w:r>
      <w:bookmarkEnd w:id="44"/>
    </w:p>
    <w:p w14:paraId="79A08E02" w14:textId="274B7363" w:rsidR="00972F2E" w:rsidRDefault="005E6D52" w:rsidP="00637C65">
      <w:r w:rsidRPr="00637C65">
        <w:t>El Módulo de lectura crítica utiliza dos tipos de textos: continuos y discontinuos. Los primeros se leen de manera secuencial y se organizan en frases, párrafos, secciones, capítulos, etcétera. Los segundos, en contraste, no se leen secuencialmente e incluyen cuadros, gráficas, tablas, etcétera.</w:t>
      </w:r>
    </w:p>
    <w:p w14:paraId="7CC2258F" w14:textId="3A2EE10F" w:rsidR="004E3123" w:rsidRDefault="005E6D52" w:rsidP="00637C65">
      <w:r w:rsidRPr="00637C65">
        <w:t xml:space="preserve">Por su parte, tanto los textos continuos como los discontinuos se dividen en literarios e informativos; estos últimos, a su vez, en descriptivos, expositivos y argumentativos. La </w:t>
      </w:r>
      <w:r w:rsidRPr="00277DCA">
        <w:t>tabla 5</w:t>
      </w:r>
      <w:r w:rsidRPr="00637C65">
        <w:t xml:space="preserve"> sintetiza esta taxonomía.</w:t>
      </w:r>
    </w:p>
    <w:p w14:paraId="337CE041" w14:textId="0E5B3FAC" w:rsidR="00793EB7" w:rsidRPr="00637C65" w:rsidRDefault="00793EB7" w:rsidP="00637C65">
      <w:r>
        <w:t>Tabla 5. Tipos de textos</w:t>
      </w:r>
    </w:p>
    <w:tbl>
      <w:tblPr>
        <w:tblStyle w:val="Tablaconcuadrcula"/>
        <w:tblW w:w="0" w:type="auto"/>
        <w:tblLayout w:type="fixed"/>
        <w:tblLook w:val="01E0" w:firstRow="1" w:lastRow="1" w:firstColumn="1" w:lastColumn="1" w:noHBand="0" w:noVBand="0"/>
        <w:tblDescription w:val="Tabla 5. Tipos de textos"/>
      </w:tblPr>
      <w:tblGrid>
        <w:gridCol w:w="1980"/>
        <w:gridCol w:w="3118"/>
        <w:gridCol w:w="3382"/>
      </w:tblGrid>
      <w:tr w:rsidR="00277DCA" w:rsidRPr="00277DCA" w14:paraId="00DF18A2" w14:textId="77777777" w:rsidTr="00793EB7">
        <w:trPr>
          <w:trHeight w:val="567"/>
        </w:trPr>
        <w:tc>
          <w:tcPr>
            <w:tcW w:w="1980" w:type="dxa"/>
          </w:tcPr>
          <w:p w14:paraId="72B2FB3C" w14:textId="77777777" w:rsidR="00277DCA" w:rsidRPr="00277DCA" w:rsidRDefault="00277DCA" w:rsidP="00F00996">
            <w:pPr>
              <w:rPr>
                <w:sz w:val="20"/>
                <w:szCs w:val="20"/>
              </w:rPr>
            </w:pPr>
          </w:p>
        </w:tc>
        <w:tc>
          <w:tcPr>
            <w:tcW w:w="3118" w:type="dxa"/>
          </w:tcPr>
          <w:p w14:paraId="575D194B" w14:textId="35CE8ED8" w:rsidR="00277DCA" w:rsidRPr="00277DCA" w:rsidRDefault="00277DCA" w:rsidP="00F00996">
            <w:pPr>
              <w:rPr>
                <w:sz w:val="20"/>
                <w:szCs w:val="20"/>
              </w:rPr>
            </w:pPr>
            <w:r>
              <w:rPr>
                <w:sz w:val="20"/>
                <w:szCs w:val="20"/>
              </w:rPr>
              <w:t>Literarios</w:t>
            </w:r>
          </w:p>
        </w:tc>
        <w:tc>
          <w:tcPr>
            <w:tcW w:w="3382" w:type="dxa"/>
          </w:tcPr>
          <w:p w14:paraId="29A02CB0" w14:textId="5EA636DD" w:rsidR="00277DCA" w:rsidRPr="00277DCA" w:rsidRDefault="00277DCA" w:rsidP="00F00996">
            <w:pPr>
              <w:rPr>
                <w:sz w:val="20"/>
                <w:szCs w:val="20"/>
              </w:rPr>
            </w:pPr>
            <w:r>
              <w:rPr>
                <w:sz w:val="20"/>
                <w:szCs w:val="20"/>
              </w:rPr>
              <w:t>Informativos (descriptivos, expositivos, argumentativos)</w:t>
            </w:r>
          </w:p>
        </w:tc>
      </w:tr>
      <w:tr w:rsidR="00277DCA" w:rsidRPr="00277DCA" w14:paraId="4D0599A5" w14:textId="77777777" w:rsidTr="00793EB7">
        <w:trPr>
          <w:trHeight w:val="1134"/>
        </w:trPr>
        <w:tc>
          <w:tcPr>
            <w:tcW w:w="1980" w:type="dxa"/>
          </w:tcPr>
          <w:p w14:paraId="586B80E8" w14:textId="77777777" w:rsidR="00277DCA" w:rsidRPr="00277DCA" w:rsidRDefault="00277DCA" w:rsidP="00F00996">
            <w:pPr>
              <w:rPr>
                <w:sz w:val="20"/>
                <w:szCs w:val="20"/>
              </w:rPr>
            </w:pPr>
            <w:r w:rsidRPr="00277DCA">
              <w:rPr>
                <w:sz w:val="20"/>
                <w:szCs w:val="20"/>
              </w:rPr>
              <w:lastRenderedPageBreak/>
              <w:t>Continuos</w:t>
            </w:r>
          </w:p>
        </w:tc>
        <w:tc>
          <w:tcPr>
            <w:tcW w:w="3118" w:type="dxa"/>
          </w:tcPr>
          <w:p w14:paraId="2F3D3054" w14:textId="77777777" w:rsidR="00277DCA" w:rsidRPr="00277DCA" w:rsidRDefault="00277DCA" w:rsidP="00F00996">
            <w:pPr>
              <w:rPr>
                <w:sz w:val="20"/>
                <w:szCs w:val="20"/>
              </w:rPr>
            </w:pPr>
            <w:r w:rsidRPr="00277DCA">
              <w:rPr>
                <w:sz w:val="20"/>
                <w:szCs w:val="20"/>
              </w:rPr>
              <w:t>Novela, cuento, poesía, canción, dramaturgia.</w:t>
            </w:r>
          </w:p>
        </w:tc>
        <w:tc>
          <w:tcPr>
            <w:tcW w:w="3382" w:type="dxa"/>
          </w:tcPr>
          <w:p w14:paraId="5973DD82" w14:textId="77777777" w:rsidR="00277DCA" w:rsidRPr="00277DCA" w:rsidRDefault="00277DCA" w:rsidP="00F00996">
            <w:pPr>
              <w:rPr>
                <w:sz w:val="20"/>
                <w:szCs w:val="20"/>
              </w:rPr>
            </w:pPr>
            <w:r w:rsidRPr="00277DCA">
              <w:rPr>
                <w:sz w:val="20"/>
                <w:szCs w:val="20"/>
              </w:rPr>
              <w:t>Ensayo, columna de opinión, crónica.</w:t>
            </w:r>
          </w:p>
        </w:tc>
      </w:tr>
      <w:tr w:rsidR="00277DCA" w:rsidRPr="00277DCA" w14:paraId="392D2F0C" w14:textId="77777777" w:rsidTr="00793EB7">
        <w:trPr>
          <w:trHeight w:val="1438"/>
        </w:trPr>
        <w:tc>
          <w:tcPr>
            <w:tcW w:w="1980" w:type="dxa"/>
          </w:tcPr>
          <w:p w14:paraId="6AE42B7A" w14:textId="77777777" w:rsidR="00277DCA" w:rsidRPr="00277DCA" w:rsidRDefault="00277DCA" w:rsidP="00F00996">
            <w:pPr>
              <w:rPr>
                <w:sz w:val="20"/>
                <w:szCs w:val="20"/>
              </w:rPr>
            </w:pPr>
            <w:r w:rsidRPr="00277DCA">
              <w:rPr>
                <w:sz w:val="20"/>
                <w:szCs w:val="20"/>
              </w:rPr>
              <w:t>Discontinuos</w:t>
            </w:r>
          </w:p>
        </w:tc>
        <w:tc>
          <w:tcPr>
            <w:tcW w:w="3118" w:type="dxa"/>
          </w:tcPr>
          <w:p w14:paraId="0C331E1F" w14:textId="77777777" w:rsidR="00277DCA" w:rsidRPr="00277DCA" w:rsidRDefault="00277DCA" w:rsidP="00F00996">
            <w:pPr>
              <w:rPr>
                <w:sz w:val="20"/>
                <w:szCs w:val="20"/>
              </w:rPr>
            </w:pPr>
            <w:r w:rsidRPr="00277DCA">
              <w:rPr>
                <w:sz w:val="20"/>
                <w:szCs w:val="20"/>
              </w:rPr>
              <w:t>Caricatura, cómic.</w:t>
            </w:r>
          </w:p>
        </w:tc>
        <w:tc>
          <w:tcPr>
            <w:tcW w:w="3382" w:type="dxa"/>
          </w:tcPr>
          <w:p w14:paraId="20174E8D" w14:textId="77777777" w:rsidR="00277DCA" w:rsidRPr="00277DCA" w:rsidRDefault="00277DCA" w:rsidP="00F00996">
            <w:pPr>
              <w:rPr>
                <w:sz w:val="20"/>
                <w:szCs w:val="20"/>
              </w:rPr>
            </w:pPr>
            <w:r w:rsidRPr="00277DCA">
              <w:rPr>
                <w:sz w:val="20"/>
                <w:szCs w:val="20"/>
              </w:rPr>
              <w:t>Etiqueta, infografía, tabla, diagrama, aviso publicitario, manual, reglamento.</w:t>
            </w:r>
          </w:p>
        </w:tc>
      </w:tr>
    </w:tbl>
    <w:p w14:paraId="5EC2FDC8" w14:textId="3E700727" w:rsidR="00972F2E" w:rsidRDefault="005E6D52" w:rsidP="00637C65">
      <w:r w:rsidRPr="00637C65">
        <w:t xml:space="preserve">El Módulo de lectura crítica del examen Saber </w:t>
      </w:r>
      <w:r w:rsidR="0051376E">
        <w:t>T y T</w:t>
      </w:r>
      <w:r w:rsidRPr="00637C65">
        <w:t xml:space="preserve"> hace énfasis en textos discontinuos e informativos. Esto se debe a que este tipo de textos prevalece en los ámbitos prácticos propios de la formación de los técnicos profesionales y tecnólogos.</w:t>
      </w:r>
    </w:p>
    <w:p w14:paraId="421A436F" w14:textId="1F74CC01" w:rsidR="004E3123" w:rsidRPr="00637C65" w:rsidRDefault="005E6D52" w:rsidP="00637C65">
      <w:r w:rsidRPr="00637C65">
        <w:t>Debido a limitaciones prácticas, los textos utilizados en el Módulo de lectura crítica no contienen más de 500 palabras. Esto, evidentemente, incide en la profundidad de la evaluación de las diferentes competencias de lectura crítica, pues no se puede evaluar directamente la comprensión de textos relativamente extensos.</w:t>
      </w:r>
    </w:p>
    <w:p w14:paraId="67947FB2" w14:textId="60825C72" w:rsidR="004E3123" w:rsidRPr="00637C65" w:rsidRDefault="005E6D52" w:rsidP="00793EB7">
      <w:pPr>
        <w:pStyle w:val="Ttulo3"/>
        <w:numPr>
          <w:ilvl w:val="0"/>
          <w:numId w:val="38"/>
        </w:numPr>
      </w:pPr>
      <w:bookmarkStart w:id="45" w:name="_Toc70422352"/>
      <w:r w:rsidRPr="00637C65">
        <w:t>Estructura del módulo</w:t>
      </w:r>
      <w:bookmarkEnd w:id="45"/>
    </w:p>
    <w:p w14:paraId="73F82617" w14:textId="23A4C45D" w:rsidR="00972F2E" w:rsidRDefault="005E6D52" w:rsidP="00637C65">
      <w:r w:rsidRPr="00637C65">
        <w:t>La mayor cantidad de preguntas en el Módulo de lectura crítica corresponden a la segunda y a la tercera competencia. El módulo contiene más textos continuos informativos que continuos literarios y discontinuos (literarios e informativos).</w:t>
      </w:r>
    </w:p>
    <w:p w14:paraId="5B57D6CB" w14:textId="43C3218A" w:rsidR="004E3123" w:rsidRPr="00637C65" w:rsidRDefault="005E6D52" w:rsidP="00637C65">
      <w:r w:rsidRPr="00637C65">
        <w:t xml:space="preserve">Las </w:t>
      </w:r>
      <w:r w:rsidRPr="00793EB7">
        <w:t xml:space="preserve">tablas 6 </w:t>
      </w:r>
      <w:r w:rsidRPr="00637C65">
        <w:t xml:space="preserve">y </w:t>
      </w:r>
      <w:r w:rsidRPr="00793EB7">
        <w:t xml:space="preserve">7 </w:t>
      </w:r>
      <w:r w:rsidRPr="00637C65">
        <w:t>presentan la distribución de preguntas por tipo de texto y por competencia.</w:t>
      </w:r>
    </w:p>
    <w:p w14:paraId="455677A6" w14:textId="24DFEF24" w:rsidR="004E3123" w:rsidRPr="00637C65" w:rsidRDefault="005E6D52" w:rsidP="00637C65">
      <w:bookmarkStart w:id="46" w:name="_bookmark17"/>
      <w:bookmarkEnd w:id="46"/>
      <w:r w:rsidRPr="00637C65">
        <w:t>Tabla 6. Distribución de preguntas por tipos de textos</w:t>
      </w:r>
    </w:p>
    <w:tbl>
      <w:tblPr>
        <w:tblStyle w:val="Tablaconcuadrcula"/>
        <w:tblW w:w="7850" w:type="dxa"/>
        <w:tblLayout w:type="fixed"/>
        <w:tblLook w:val="01E0" w:firstRow="1" w:lastRow="1" w:firstColumn="1" w:lastColumn="1" w:noHBand="0" w:noVBand="0"/>
        <w:tblDescription w:val="Tabla 6. Distribución de preguntas por tipos de textos"/>
      </w:tblPr>
      <w:tblGrid>
        <w:gridCol w:w="2185"/>
        <w:gridCol w:w="2298"/>
        <w:gridCol w:w="3367"/>
      </w:tblGrid>
      <w:tr w:rsidR="00465D53" w:rsidRPr="00465D53" w14:paraId="4C123B58" w14:textId="77777777" w:rsidTr="00465D53">
        <w:trPr>
          <w:trHeight w:val="474"/>
        </w:trPr>
        <w:tc>
          <w:tcPr>
            <w:tcW w:w="2185" w:type="dxa"/>
          </w:tcPr>
          <w:p w14:paraId="2D0CA138" w14:textId="77777777" w:rsidR="00465D53" w:rsidRPr="00465D53" w:rsidRDefault="00465D53" w:rsidP="00637C65">
            <w:pPr>
              <w:rPr>
                <w:sz w:val="20"/>
                <w:szCs w:val="20"/>
              </w:rPr>
            </w:pPr>
          </w:p>
        </w:tc>
        <w:tc>
          <w:tcPr>
            <w:tcW w:w="2298" w:type="dxa"/>
          </w:tcPr>
          <w:p w14:paraId="5891A42E" w14:textId="660E55F4" w:rsidR="00465D53" w:rsidRPr="00465D53" w:rsidRDefault="00465D53" w:rsidP="00637C65">
            <w:pPr>
              <w:rPr>
                <w:sz w:val="20"/>
                <w:szCs w:val="20"/>
              </w:rPr>
            </w:pPr>
            <w:r>
              <w:rPr>
                <w:sz w:val="20"/>
                <w:szCs w:val="20"/>
              </w:rPr>
              <w:t>Tipo de texto</w:t>
            </w:r>
          </w:p>
        </w:tc>
        <w:tc>
          <w:tcPr>
            <w:tcW w:w="3367" w:type="dxa"/>
          </w:tcPr>
          <w:p w14:paraId="66545372" w14:textId="6176DFA2" w:rsidR="00465D53" w:rsidRPr="00465D53" w:rsidRDefault="00465D53" w:rsidP="00637C65">
            <w:pPr>
              <w:rPr>
                <w:sz w:val="20"/>
                <w:szCs w:val="20"/>
              </w:rPr>
            </w:pPr>
            <w:r>
              <w:rPr>
                <w:sz w:val="20"/>
                <w:szCs w:val="20"/>
              </w:rPr>
              <w:t>Porcentaje de preguntas</w:t>
            </w:r>
          </w:p>
        </w:tc>
      </w:tr>
      <w:tr w:rsidR="004E3123" w:rsidRPr="00465D53" w14:paraId="03985128" w14:textId="77777777" w:rsidTr="00465D53">
        <w:trPr>
          <w:trHeight w:val="474"/>
        </w:trPr>
        <w:tc>
          <w:tcPr>
            <w:tcW w:w="2185" w:type="dxa"/>
          </w:tcPr>
          <w:p w14:paraId="062C879B" w14:textId="77777777" w:rsidR="004E3123" w:rsidRPr="00465D53" w:rsidRDefault="005E6D52" w:rsidP="00637C65">
            <w:pPr>
              <w:rPr>
                <w:sz w:val="20"/>
                <w:szCs w:val="20"/>
              </w:rPr>
            </w:pPr>
            <w:r w:rsidRPr="00465D53">
              <w:rPr>
                <w:sz w:val="20"/>
                <w:szCs w:val="20"/>
              </w:rPr>
              <w:lastRenderedPageBreak/>
              <w:t>Continuos</w:t>
            </w:r>
          </w:p>
        </w:tc>
        <w:tc>
          <w:tcPr>
            <w:tcW w:w="2298" w:type="dxa"/>
          </w:tcPr>
          <w:p w14:paraId="755AF7E2" w14:textId="77777777" w:rsidR="004E3123" w:rsidRPr="00465D53" w:rsidRDefault="005E6D52" w:rsidP="00465D53">
            <w:pPr>
              <w:jc w:val="center"/>
              <w:rPr>
                <w:sz w:val="20"/>
                <w:szCs w:val="20"/>
              </w:rPr>
            </w:pPr>
            <w:r w:rsidRPr="00465D53">
              <w:rPr>
                <w:sz w:val="20"/>
                <w:szCs w:val="20"/>
              </w:rPr>
              <w:t>Literario</w:t>
            </w:r>
          </w:p>
        </w:tc>
        <w:tc>
          <w:tcPr>
            <w:tcW w:w="3367" w:type="dxa"/>
          </w:tcPr>
          <w:p w14:paraId="3DE48A3E" w14:textId="77777777" w:rsidR="004E3123" w:rsidRPr="00465D53" w:rsidRDefault="005E6D52" w:rsidP="00465D53">
            <w:pPr>
              <w:jc w:val="center"/>
              <w:rPr>
                <w:sz w:val="20"/>
                <w:szCs w:val="20"/>
              </w:rPr>
            </w:pPr>
            <w:r w:rsidRPr="00465D53">
              <w:rPr>
                <w:sz w:val="20"/>
                <w:szCs w:val="20"/>
              </w:rPr>
              <w:t>15 %</w:t>
            </w:r>
          </w:p>
        </w:tc>
      </w:tr>
      <w:tr w:rsidR="004E3123" w:rsidRPr="00465D53" w14:paraId="408E50C2" w14:textId="77777777" w:rsidTr="00465D53">
        <w:trPr>
          <w:trHeight w:val="489"/>
        </w:trPr>
        <w:tc>
          <w:tcPr>
            <w:tcW w:w="2185" w:type="dxa"/>
          </w:tcPr>
          <w:p w14:paraId="056E1CD7" w14:textId="189E3E47" w:rsidR="004E3123" w:rsidRPr="00465D53" w:rsidRDefault="00465D53" w:rsidP="00637C65">
            <w:pPr>
              <w:rPr>
                <w:sz w:val="20"/>
                <w:szCs w:val="20"/>
              </w:rPr>
            </w:pPr>
            <w:r w:rsidRPr="00465D53">
              <w:rPr>
                <w:sz w:val="20"/>
                <w:szCs w:val="20"/>
              </w:rPr>
              <w:t>Continuos</w:t>
            </w:r>
          </w:p>
        </w:tc>
        <w:tc>
          <w:tcPr>
            <w:tcW w:w="2298" w:type="dxa"/>
          </w:tcPr>
          <w:p w14:paraId="6C550525" w14:textId="77777777" w:rsidR="004E3123" w:rsidRPr="00465D53" w:rsidRDefault="005E6D52" w:rsidP="00465D53">
            <w:pPr>
              <w:jc w:val="center"/>
              <w:rPr>
                <w:sz w:val="20"/>
                <w:szCs w:val="20"/>
              </w:rPr>
            </w:pPr>
            <w:r w:rsidRPr="00465D53">
              <w:rPr>
                <w:sz w:val="20"/>
                <w:szCs w:val="20"/>
              </w:rPr>
              <w:t>Informativo</w:t>
            </w:r>
          </w:p>
        </w:tc>
        <w:tc>
          <w:tcPr>
            <w:tcW w:w="3367" w:type="dxa"/>
          </w:tcPr>
          <w:p w14:paraId="14B3609E" w14:textId="77777777" w:rsidR="004E3123" w:rsidRPr="00465D53" w:rsidRDefault="005E6D52" w:rsidP="00465D53">
            <w:pPr>
              <w:jc w:val="center"/>
              <w:rPr>
                <w:sz w:val="20"/>
                <w:szCs w:val="20"/>
              </w:rPr>
            </w:pPr>
            <w:r w:rsidRPr="00465D53">
              <w:rPr>
                <w:sz w:val="20"/>
                <w:szCs w:val="20"/>
              </w:rPr>
              <w:t>40 %</w:t>
            </w:r>
          </w:p>
        </w:tc>
      </w:tr>
      <w:tr w:rsidR="004E3123" w:rsidRPr="00465D53" w14:paraId="19C3BFCD" w14:textId="77777777" w:rsidTr="00465D53">
        <w:trPr>
          <w:trHeight w:val="547"/>
        </w:trPr>
        <w:tc>
          <w:tcPr>
            <w:tcW w:w="2185" w:type="dxa"/>
          </w:tcPr>
          <w:p w14:paraId="2EBD07A2" w14:textId="77777777" w:rsidR="004E3123" w:rsidRPr="00465D53" w:rsidRDefault="005E6D52" w:rsidP="00637C65">
            <w:pPr>
              <w:rPr>
                <w:sz w:val="20"/>
                <w:szCs w:val="20"/>
              </w:rPr>
            </w:pPr>
            <w:r w:rsidRPr="00465D53">
              <w:rPr>
                <w:sz w:val="20"/>
                <w:szCs w:val="20"/>
              </w:rPr>
              <w:t>Discontinuos</w:t>
            </w:r>
          </w:p>
        </w:tc>
        <w:tc>
          <w:tcPr>
            <w:tcW w:w="2298" w:type="dxa"/>
          </w:tcPr>
          <w:p w14:paraId="24DA8D92" w14:textId="77777777" w:rsidR="004E3123" w:rsidRPr="00465D53" w:rsidRDefault="005E6D52" w:rsidP="00465D53">
            <w:pPr>
              <w:jc w:val="center"/>
              <w:rPr>
                <w:sz w:val="20"/>
                <w:szCs w:val="20"/>
              </w:rPr>
            </w:pPr>
            <w:r w:rsidRPr="00465D53">
              <w:rPr>
                <w:sz w:val="20"/>
                <w:szCs w:val="20"/>
              </w:rPr>
              <w:t>Literario</w:t>
            </w:r>
          </w:p>
        </w:tc>
        <w:tc>
          <w:tcPr>
            <w:tcW w:w="3367" w:type="dxa"/>
          </w:tcPr>
          <w:p w14:paraId="6F75EAF6" w14:textId="77777777" w:rsidR="004E3123" w:rsidRPr="00465D53" w:rsidRDefault="005E6D52" w:rsidP="00465D53">
            <w:pPr>
              <w:jc w:val="center"/>
              <w:rPr>
                <w:sz w:val="20"/>
                <w:szCs w:val="20"/>
              </w:rPr>
            </w:pPr>
            <w:r w:rsidRPr="00465D53">
              <w:rPr>
                <w:sz w:val="20"/>
                <w:szCs w:val="20"/>
              </w:rPr>
              <w:t>15 %</w:t>
            </w:r>
          </w:p>
        </w:tc>
      </w:tr>
      <w:tr w:rsidR="004E3123" w:rsidRPr="00465D53" w14:paraId="6C592EA4" w14:textId="77777777" w:rsidTr="00465D53">
        <w:trPr>
          <w:trHeight w:val="534"/>
        </w:trPr>
        <w:tc>
          <w:tcPr>
            <w:tcW w:w="2185" w:type="dxa"/>
          </w:tcPr>
          <w:p w14:paraId="05A1ECA0" w14:textId="08B5161D" w:rsidR="004E3123" w:rsidRPr="00465D53" w:rsidRDefault="00465D53" w:rsidP="00637C65">
            <w:pPr>
              <w:rPr>
                <w:sz w:val="20"/>
                <w:szCs w:val="20"/>
              </w:rPr>
            </w:pPr>
            <w:r w:rsidRPr="00465D53">
              <w:rPr>
                <w:sz w:val="20"/>
                <w:szCs w:val="20"/>
              </w:rPr>
              <w:t>Discontinuos</w:t>
            </w:r>
          </w:p>
        </w:tc>
        <w:tc>
          <w:tcPr>
            <w:tcW w:w="2298" w:type="dxa"/>
          </w:tcPr>
          <w:p w14:paraId="2FFF5EBD" w14:textId="77777777" w:rsidR="004E3123" w:rsidRPr="00465D53" w:rsidRDefault="005E6D52" w:rsidP="00465D53">
            <w:pPr>
              <w:jc w:val="center"/>
              <w:rPr>
                <w:sz w:val="20"/>
                <w:szCs w:val="20"/>
              </w:rPr>
            </w:pPr>
            <w:r w:rsidRPr="00465D53">
              <w:rPr>
                <w:sz w:val="20"/>
                <w:szCs w:val="20"/>
              </w:rPr>
              <w:t>Informativo</w:t>
            </w:r>
          </w:p>
        </w:tc>
        <w:tc>
          <w:tcPr>
            <w:tcW w:w="3367" w:type="dxa"/>
          </w:tcPr>
          <w:p w14:paraId="72E23D5E" w14:textId="77777777" w:rsidR="004E3123" w:rsidRPr="00465D53" w:rsidRDefault="005E6D52" w:rsidP="00465D53">
            <w:pPr>
              <w:jc w:val="center"/>
              <w:rPr>
                <w:sz w:val="20"/>
                <w:szCs w:val="20"/>
              </w:rPr>
            </w:pPr>
            <w:r w:rsidRPr="00465D53">
              <w:rPr>
                <w:sz w:val="20"/>
                <w:szCs w:val="20"/>
              </w:rPr>
              <w:t>30 %</w:t>
            </w:r>
          </w:p>
        </w:tc>
      </w:tr>
    </w:tbl>
    <w:p w14:paraId="427C7EFF" w14:textId="2344515D" w:rsidR="004E3123" w:rsidRDefault="005E6D52" w:rsidP="00637C65">
      <w:r w:rsidRPr="00637C65">
        <w:t>Tabla 7. Distribución de preguntas por competencias</w:t>
      </w:r>
    </w:p>
    <w:tbl>
      <w:tblPr>
        <w:tblStyle w:val="Tablaconcuadrcula"/>
        <w:tblW w:w="8778" w:type="dxa"/>
        <w:tblLayout w:type="fixed"/>
        <w:tblLook w:val="01E0" w:firstRow="1" w:lastRow="1" w:firstColumn="1" w:lastColumn="1" w:noHBand="0" w:noVBand="0"/>
        <w:tblDescription w:val="Tabla 7. Distribución de preguntas por competencias"/>
      </w:tblPr>
      <w:tblGrid>
        <w:gridCol w:w="5410"/>
        <w:gridCol w:w="3368"/>
      </w:tblGrid>
      <w:tr w:rsidR="00465D53" w:rsidRPr="00465D53" w14:paraId="60BA876C" w14:textId="77777777" w:rsidTr="00465D53">
        <w:trPr>
          <w:trHeight w:val="571"/>
        </w:trPr>
        <w:tc>
          <w:tcPr>
            <w:tcW w:w="5410" w:type="dxa"/>
          </w:tcPr>
          <w:p w14:paraId="1EF11095" w14:textId="647DD132" w:rsidR="00465D53" w:rsidRPr="00465D53" w:rsidRDefault="00465D53" w:rsidP="00F00996">
            <w:pPr>
              <w:rPr>
                <w:sz w:val="20"/>
                <w:szCs w:val="20"/>
              </w:rPr>
            </w:pPr>
            <w:r w:rsidRPr="00465D53">
              <w:rPr>
                <w:sz w:val="20"/>
                <w:szCs w:val="20"/>
              </w:rPr>
              <w:t>Competencia</w:t>
            </w:r>
          </w:p>
        </w:tc>
        <w:tc>
          <w:tcPr>
            <w:tcW w:w="3368" w:type="dxa"/>
          </w:tcPr>
          <w:p w14:paraId="2115E9E4" w14:textId="1D230B86" w:rsidR="00465D53" w:rsidRPr="00465D53" w:rsidRDefault="00465D53" w:rsidP="00F00996">
            <w:pPr>
              <w:rPr>
                <w:sz w:val="20"/>
                <w:szCs w:val="20"/>
              </w:rPr>
            </w:pPr>
            <w:r w:rsidRPr="00465D53">
              <w:rPr>
                <w:sz w:val="20"/>
                <w:szCs w:val="20"/>
              </w:rPr>
              <w:t>Porcentaje de pregunt</w:t>
            </w:r>
            <w:r>
              <w:rPr>
                <w:sz w:val="20"/>
                <w:szCs w:val="20"/>
              </w:rPr>
              <w:t>a</w:t>
            </w:r>
          </w:p>
        </w:tc>
      </w:tr>
      <w:tr w:rsidR="00465D53" w:rsidRPr="00465D53" w14:paraId="2766312F" w14:textId="77777777" w:rsidTr="00465D53">
        <w:trPr>
          <w:trHeight w:val="1087"/>
        </w:trPr>
        <w:tc>
          <w:tcPr>
            <w:tcW w:w="5410" w:type="dxa"/>
          </w:tcPr>
          <w:p w14:paraId="3AACDFB1" w14:textId="77777777" w:rsidR="00465D53" w:rsidRPr="00465D53" w:rsidRDefault="00465D53" w:rsidP="00F00996">
            <w:pPr>
              <w:rPr>
                <w:sz w:val="20"/>
                <w:szCs w:val="20"/>
              </w:rPr>
            </w:pPr>
            <w:r w:rsidRPr="00465D53">
              <w:rPr>
                <w:sz w:val="20"/>
                <w:szCs w:val="20"/>
              </w:rPr>
              <w:t>a. Identificar y entender los contenidos locales que conforman un texto.</w:t>
            </w:r>
          </w:p>
        </w:tc>
        <w:tc>
          <w:tcPr>
            <w:tcW w:w="3368" w:type="dxa"/>
          </w:tcPr>
          <w:p w14:paraId="62DBDACF" w14:textId="77777777" w:rsidR="00465D53" w:rsidRPr="00465D53" w:rsidRDefault="00465D53" w:rsidP="00465D53">
            <w:pPr>
              <w:jc w:val="center"/>
              <w:rPr>
                <w:sz w:val="20"/>
                <w:szCs w:val="20"/>
              </w:rPr>
            </w:pPr>
            <w:r w:rsidRPr="00465D53">
              <w:rPr>
                <w:sz w:val="20"/>
                <w:szCs w:val="20"/>
              </w:rPr>
              <w:t>26 %</w:t>
            </w:r>
          </w:p>
        </w:tc>
      </w:tr>
      <w:tr w:rsidR="00465D53" w:rsidRPr="00465D53" w14:paraId="629BC7C8" w14:textId="77777777" w:rsidTr="00465D53">
        <w:trPr>
          <w:trHeight w:val="808"/>
        </w:trPr>
        <w:tc>
          <w:tcPr>
            <w:tcW w:w="5410" w:type="dxa"/>
          </w:tcPr>
          <w:p w14:paraId="1679A6D4" w14:textId="77777777" w:rsidR="00465D53" w:rsidRPr="00465D53" w:rsidRDefault="00465D53" w:rsidP="00F00996">
            <w:pPr>
              <w:rPr>
                <w:sz w:val="20"/>
                <w:szCs w:val="20"/>
              </w:rPr>
            </w:pPr>
            <w:r w:rsidRPr="00465D53">
              <w:rPr>
                <w:sz w:val="20"/>
                <w:szCs w:val="20"/>
              </w:rPr>
              <w:t>b. Comprender cómo se articulan las partes de un texto para darle un sentido global.</w:t>
            </w:r>
          </w:p>
        </w:tc>
        <w:tc>
          <w:tcPr>
            <w:tcW w:w="3368" w:type="dxa"/>
          </w:tcPr>
          <w:p w14:paraId="5401C2D2" w14:textId="77777777" w:rsidR="00465D53" w:rsidRPr="00465D53" w:rsidRDefault="00465D53" w:rsidP="00465D53">
            <w:pPr>
              <w:jc w:val="center"/>
              <w:rPr>
                <w:sz w:val="20"/>
                <w:szCs w:val="20"/>
              </w:rPr>
            </w:pPr>
            <w:r w:rsidRPr="00465D53">
              <w:rPr>
                <w:sz w:val="20"/>
                <w:szCs w:val="20"/>
              </w:rPr>
              <w:t>40 %</w:t>
            </w:r>
          </w:p>
        </w:tc>
      </w:tr>
      <w:tr w:rsidR="00465D53" w:rsidRPr="00465D53" w14:paraId="7CD6713C" w14:textId="77777777" w:rsidTr="00465D53">
        <w:trPr>
          <w:trHeight w:val="861"/>
        </w:trPr>
        <w:tc>
          <w:tcPr>
            <w:tcW w:w="5410" w:type="dxa"/>
          </w:tcPr>
          <w:p w14:paraId="0D4C272A" w14:textId="77777777" w:rsidR="00465D53" w:rsidRPr="00465D53" w:rsidRDefault="00465D53" w:rsidP="00F00996">
            <w:pPr>
              <w:rPr>
                <w:sz w:val="20"/>
                <w:szCs w:val="20"/>
              </w:rPr>
            </w:pPr>
            <w:r w:rsidRPr="00465D53">
              <w:rPr>
                <w:sz w:val="20"/>
                <w:szCs w:val="20"/>
              </w:rPr>
              <w:t>c. Reflexionar a partir de un texto y evaluar su contenido.</w:t>
            </w:r>
          </w:p>
        </w:tc>
        <w:tc>
          <w:tcPr>
            <w:tcW w:w="3368" w:type="dxa"/>
          </w:tcPr>
          <w:p w14:paraId="069AD47D" w14:textId="77777777" w:rsidR="00465D53" w:rsidRPr="00465D53" w:rsidRDefault="00465D53" w:rsidP="00465D53">
            <w:pPr>
              <w:jc w:val="center"/>
              <w:rPr>
                <w:sz w:val="20"/>
                <w:szCs w:val="20"/>
              </w:rPr>
            </w:pPr>
            <w:r w:rsidRPr="00465D53">
              <w:rPr>
                <w:sz w:val="20"/>
                <w:szCs w:val="20"/>
              </w:rPr>
              <w:t>34 %</w:t>
            </w:r>
          </w:p>
        </w:tc>
      </w:tr>
    </w:tbl>
    <w:p w14:paraId="0EA297AF" w14:textId="77777777" w:rsidR="00465D53" w:rsidRDefault="00465D53" w:rsidP="00465D53">
      <w:r>
        <w:t>Para familiarizarse más con el módulo:</w:t>
      </w:r>
    </w:p>
    <w:p w14:paraId="0EA1D6E4" w14:textId="2B0E0B48" w:rsidR="00465D53" w:rsidRDefault="00465D53" w:rsidP="00465D53">
      <w:r>
        <w:t xml:space="preserve">- Descargue </w:t>
      </w:r>
      <w:hyperlink r:id="rId29" w:history="1">
        <w:r w:rsidR="008D4295">
          <w:rPr>
            <w:rStyle w:val="Hipervnculo"/>
          </w:rPr>
          <w:t xml:space="preserve">Cuadernillo de preguntas lectura critica </w:t>
        </w:r>
        <w:r w:rsidR="0051376E">
          <w:rPr>
            <w:rStyle w:val="Hipervnculo"/>
          </w:rPr>
          <w:t>T y T</w:t>
        </w:r>
        <w:r w:rsidR="008D4295">
          <w:rPr>
            <w:rStyle w:val="Hipervnculo"/>
          </w:rPr>
          <w:t>.pdf (icfes.gov.co)</w:t>
        </w:r>
      </w:hyperlink>
      <w:r>
        <w:t xml:space="preserve"> el cuadernillo con preguntas de aplicaciones anteriores del examen.</w:t>
      </w:r>
    </w:p>
    <w:p w14:paraId="59631C8B" w14:textId="16F26334" w:rsidR="00465D53" w:rsidRDefault="00465D53" w:rsidP="00465D53">
      <w:r>
        <w:t xml:space="preserve">- Descargue </w:t>
      </w:r>
      <w:hyperlink r:id="rId30" w:history="1">
        <w:r w:rsidR="008D4295">
          <w:rPr>
            <w:rStyle w:val="Hipervnculo"/>
          </w:rPr>
          <w:t xml:space="preserve">Preguntas explicadas </w:t>
        </w:r>
        <w:r w:rsidR="00593E2A">
          <w:rPr>
            <w:rStyle w:val="Hipervnculo"/>
          </w:rPr>
          <w:t>l</w:t>
        </w:r>
        <w:r w:rsidR="008D4295">
          <w:rPr>
            <w:rStyle w:val="Hipervnculo"/>
          </w:rPr>
          <w:t xml:space="preserve">ectura </w:t>
        </w:r>
        <w:proofErr w:type="spellStart"/>
        <w:r w:rsidR="008D4295">
          <w:rPr>
            <w:rStyle w:val="Hipervnculo"/>
          </w:rPr>
          <w:t>crítica</w:t>
        </w:r>
        <w:proofErr w:type="spellEnd"/>
        <w:r w:rsidR="008D4295">
          <w:rPr>
            <w:rStyle w:val="Hipervnculo"/>
          </w:rPr>
          <w:t xml:space="preserve"> Saber </w:t>
        </w:r>
        <w:r w:rsidR="0051376E">
          <w:rPr>
            <w:rStyle w:val="Hipervnculo"/>
          </w:rPr>
          <w:t>T y T</w:t>
        </w:r>
        <w:r w:rsidR="008D4295">
          <w:rPr>
            <w:rStyle w:val="Hipervnculo"/>
          </w:rPr>
          <w:t xml:space="preserve"> (icfes.gov.co)</w:t>
        </w:r>
      </w:hyperlink>
      <w:r>
        <w:t xml:space="preserve"> ejemplos de preguntas que explican el paso a paso para responderlas</w:t>
      </w:r>
      <w:r w:rsidR="008D4295">
        <w:t xml:space="preserve"> </w:t>
      </w:r>
      <w:r>
        <w:t>correctamente.</w:t>
      </w:r>
    </w:p>
    <w:p w14:paraId="47F5BA93" w14:textId="4431142D" w:rsidR="00972F2E" w:rsidRDefault="0051376E" w:rsidP="008D4295">
      <w:pPr>
        <w:pStyle w:val="Ttulo2"/>
        <w:numPr>
          <w:ilvl w:val="0"/>
          <w:numId w:val="37"/>
        </w:numPr>
      </w:pPr>
      <w:bookmarkStart w:id="47" w:name="_Módulo_de_razonamiento"/>
      <w:bookmarkStart w:id="48" w:name="_Toc70422353"/>
      <w:bookmarkEnd w:id="47"/>
      <w:r>
        <w:lastRenderedPageBreak/>
        <w:t xml:space="preserve"> </w:t>
      </w:r>
      <w:r w:rsidR="005E6D52" w:rsidRPr="00637C65">
        <w:t>Módulo de razonamiento cuantitativo</w:t>
      </w:r>
      <w:bookmarkEnd w:id="48"/>
    </w:p>
    <w:p w14:paraId="28DB5485" w14:textId="77777777" w:rsidR="00972F2E" w:rsidRDefault="005E6D52" w:rsidP="00637C65">
      <w:r w:rsidRPr="00637C65">
        <w:t>En el marco de las pruebas Saber, el Icfes ha adoptado como definición de razonamiento cuantitativo al conjunto de elementos de las matemáticas (sean estos conocimientos o competencias) que permiten a un ciudadano tomar parte activa e informada en el contexto social, cultural, político, administrativo, económico, educativo y laboral.</w:t>
      </w:r>
    </w:p>
    <w:p w14:paraId="3B70DEF0" w14:textId="48DEDD44" w:rsidR="004E3123" w:rsidRPr="00637C65" w:rsidRDefault="005E6D52" w:rsidP="00C239F9">
      <w:pPr>
        <w:pStyle w:val="Ttulo3"/>
        <w:numPr>
          <w:ilvl w:val="0"/>
          <w:numId w:val="40"/>
        </w:numPr>
      </w:pPr>
      <w:bookmarkStart w:id="49" w:name="_Toc70422354"/>
      <w:r w:rsidRPr="00637C65">
        <w:t>Competencias evaluadas</w:t>
      </w:r>
      <w:bookmarkEnd w:id="49"/>
    </w:p>
    <w:p w14:paraId="74256770" w14:textId="77777777" w:rsidR="004E3123" w:rsidRPr="00637C65" w:rsidRDefault="005E6D52" w:rsidP="00C239F9">
      <w:pPr>
        <w:pStyle w:val="Ttulo4"/>
        <w:numPr>
          <w:ilvl w:val="0"/>
          <w:numId w:val="41"/>
        </w:numPr>
      </w:pPr>
      <w:r w:rsidRPr="00637C65">
        <w:t>Interpretación y representación</w:t>
      </w:r>
    </w:p>
    <w:p w14:paraId="7BFF2496" w14:textId="77777777" w:rsidR="00972F2E" w:rsidRDefault="005E6D52" w:rsidP="00637C65">
      <w:r w:rsidRPr="00637C65">
        <w:t>Es la capacidad de entender y manipular representaciones de datos cuantitativos o de objetos matemáticos en distintos formatos (textos, tablas, gráficos, diagramas, esquemas).</w:t>
      </w:r>
    </w:p>
    <w:p w14:paraId="20AF9C4E" w14:textId="01462B7E" w:rsidR="004E3123" w:rsidRPr="00637C65" w:rsidRDefault="005E6D52" w:rsidP="00637C65">
      <w:r w:rsidRPr="00637C65">
        <w:t>Involucra, entre otras cosas: extraer información local (por ejemplo, la lectura del valor asociado a determinado elemento en una tabla o la identificación de un punto en el gráfico de una función) o global (por ejemplo, la identificación de un promedio, tendencia o patrón); comparar representaciones desde una perspectiva comunicativa (por ejemplo, qué figura representa algo de una forma más clara o adecuada); representar de manera gráfica, y tabular funciones y relaciones.</w:t>
      </w:r>
    </w:p>
    <w:p w14:paraId="4F0B6B97" w14:textId="04216140" w:rsidR="00972F2E" w:rsidRDefault="005E6D52" w:rsidP="00637C65">
      <w:r w:rsidRPr="00637C65">
        <w:t>Las preguntas que evalúan esta competencia pueden requerir cálculos o estimaciones simples, como sumar y promediar números (no más de 5) enteros o con un decimal, calcular la diferencia que permite determinar el rango estadístico de un conjunto de datos, multiplicar dos cantidades enteras con no más de tres dígitos diferentes de 0 o aproximar números reduciendo la cantidad de cifras decimales.</w:t>
      </w:r>
    </w:p>
    <w:p w14:paraId="0D05FFE2" w14:textId="77777777" w:rsidR="00972F2E" w:rsidRDefault="005E6D52" w:rsidP="00637C65">
      <w:r w:rsidRPr="00637C65">
        <w:lastRenderedPageBreak/>
        <w:t>Se considera que esta competencia ha sido adquirida cuando el evaluado comprende y transforma información cuantitativa presentada en distintos formatos (como series, gráficas, tablas y esquemas).</w:t>
      </w:r>
    </w:p>
    <w:p w14:paraId="7B265255" w14:textId="042B526E" w:rsidR="004E3123" w:rsidRPr="00637C65" w:rsidRDefault="005E6D52" w:rsidP="00F00996">
      <w:pPr>
        <w:pStyle w:val="Ttulo4"/>
        <w:numPr>
          <w:ilvl w:val="0"/>
          <w:numId w:val="41"/>
        </w:numPr>
      </w:pPr>
      <w:r w:rsidRPr="00637C65">
        <w:t>Formulación y ejecución</w:t>
      </w:r>
    </w:p>
    <w:p w14:paraId="083191CD" w14:textId="77777777" w:rsidR="004E3123" w:rsidRPr="00637C65" w:rsidRDefault="005E6D52" w:rsidP="00637C65">
      <w:r w:rsidRPr="00637C65">
        <w:t>Es la capacidad de establecer, ejecutar y evaluar estrategias para analizar o resolver problemas que involucren información cuantitativa y objetos matemáticos. Involucra, entre otras cosas: modelar de forma abstracta situaciones concretas, analizar los supuestos de un modelo y evaluar su utilidad, seleccionar y ejecutar procedimientos matemáticos como manipulaciones algebraicas y cálculos y evaluar el resultado de un procedimiento matemático.</w:t>
      </w:r>
    </w:p>
    <w:p w14:paraId="22AB4AFB" w14:textId="77777777" w:rsidR="00972F2E" w:rsidRDefault="005E6D52" w:rsidP="00637C65">
      <w:r w:rsidRPr="00637C65">
        <w:t>Se considera que esta competencia ha sido adquirida cuando el evaluado, frente a un problema que involucra información cuantitativa u objetos matemáticos, diseña planes para solucionarlo, ejecuta planes de solución y alcanza soluciones adecuadas.</w:t>
      </w:r>
    </w:p>
    <w:p w14:paraId="4D6D4D0D" w14:textId="7C3BF177" w:rsidR="004E3123" w:rsidRPr="00637C65" w:rsidRDefault="005E6D52" w:rsidP="00F00996">
      <w:pPr>
        <w:pStyle w:val="Ttulo4"/>
        <w:numPr>
          <w:ilvl w:val="0"/>
          <w:numId w:val="41"/>
        </w:numPr>
      </w:pPr>
      <w:r w:rsidRPr="00637C65">
        <w:t>Argumentación</w:t>
      </w:r>
    </w:p>
    <w:p w14:paraId="5DD010FD" w14:textId="34B620EF" w:rsidR="00972F2E" w:rsidRDefault="005E6D52" w:rsidP="00637C65">
      <w:r w:rsidRPr="00637C65">
        <w:t>Es la capacidad de justificar o dar razón de afirmaciones o juicios a propósito de situaciones que involucren información cuantitativa u objetos matemáticos (las afirmaciones y los juicios pueden referirse a representaciones, modelos, procedimientos, resultados, etcétera) a partir de consideraciones o conceptualizaciones matemáticas. Incluye, entre otras cosas, que, frente a un problema o argumento que involucre información cuantitativa</w:t>
      </w:r>
      <w:r w:rsidR="00F00996">
        <w:t xml:space="preserve"> </w:t>
      </w:r>
      <w:r w:rsidRPr="00637C65">
        <w:t>u objetos matemáticos, se propongan o identifiquen razones válidas, se utilicen adecuadamente ejemplos y contraejemplos, se distingan hechos de supuestos y se identifiquen falacias.</w:t>
      </w:r>
    </w:p>
    <w:p w14:paraId="3C2BA23B" w14:textId="77777777" w:rsidR="00972F2E" w:rsidRDefault="005E6D52" w:rsidP="00637C65">
      <w:r w:rsidRPr="00637C65">
        <w:lastRenderedPageBreak/>
        <w:t>Se considera que esta competencia ha sido adquirida cuando el evaluado sopesa procedimientos y estrategias matemáticas utilizadas para dar solución a problemas planteados, sostiene o refuta la interpretación de cierta información; argumenta a favor o en contra de un procedimiento de resolución, acepta o rechaza la validez o pertinencia de una solución propuesta.</w:t>
      </w:r>
    </w:p>
    <w:p w14:paraId="7803C776" w14:textId="6E7B443F" w:rsidR="004E3123" w:rsidRPr="00637C65" w:rsidRDefault="005E6D52" w:rsidP="00637C65">
      <w:r w:rsidRPr="00637C65">
        <w:t xml:space="preserve">Las afirmaciones y evidencias que componen cada competencia definida para el Módulo de razonamiento cuantitativo, se presentan a continuación en la </w:t>
      </w:r>
      <w:r w:rsidRPr="00F00996">
        <w:t>tabla 8</w:t>
      </w:r>
      <w:r w:rsidRPr="00637C65">
        <w:t>.</w:t>
      </w:r>
    </w:p>
    <w:p w14:paraId="7E1541EA" w14:textId="77777777" w:rsidR="004E3123" w:rsidRPr="00637C65" w:rsidRDefault="005E6D52" w:rsidP="00637C65">
      <w:bookmarkStart w:id="50" w:name="_bookmark20"/>
      <w:bookmarkEnd w:id="50"/>
      <w:r w:rsidRPr="00637C65">
        <w:t>Tabla 8. Competencias, afirmaciones y evidencias del módulo</w:t>
      </w:r>
    </w:p>
    <w:tbl>
      <w:tblPr>
        <w:tblStyle w:val="Tablaconcuadrcula"/>
        <w:tblW w:w="8881" w:type="dxa"/>
        <w:tblLayout w:type="fixed"/>
        <w:tblLook w:val="01E0" w:firstRow="1" w:lastRow="1" w:firstColumn="1" w:lastColumn="1" w:noHBand="0" w:noVBand="0"/>
        <w:tblDescription w:val="Tabla 8. Competencias, afirmaciones y evidencias del módulo"/>
      </w:tblPr>
      <w:tblGrid>
        <w:gridCol w:w="4390"/>
        <w:gridCol w:w="4491"/>
      </w:tblGrid>
      <w:tr w:rsidR="00F00996" w:rsidRPr="002300A9" w14:paraId="1F60F634" w14:textId="77777777" w:rsidTr="00F00996">
        <w:trPr>
          <w:trHeight w:val="1191"/>
          <w:tblHeader/>
        </w:trPr>
        <w:tc>
          <w:tcPr>
            <w:tcW w:w="4390" w:type="dxa"/>
          </w:tcPr>
          <w:p w14:paraId="63468387" w14:textId="77777777" w:rsidR="00F00996" w:rsidRPr="006A6F0A" w:rsidRDefault="00F00996" w:rsidP="00F00996">
            <w:pPr>
              <w:jc w:val="center"/>
              <w:rPr>
                <w:bCs/>
                <w:sz w:val="20"/>
                <w:szCs w:val="20"/>
              </w:rPr>
            </w:pPr>
            <w:r w:rsidRPr="006A6F0A">
              <w:rPr>
                <w:bCs/>
                <w:sz w:val="20"/>
                <w:szCs w:val="20"/>
              </w:rPr>
              <w:lastRenderedPageBreak/>
              <w:t>Competencia: Interpretación y representación</w:t>
            </w:r>
          </w:p>
        </w:tc>
        <w:tc>
          <w:tcPr>
            <w:tcW w:w="4491" w:type="dxa"/>
          </w:tcPr>
          <w:p w14:paraId="2330BA1F" w14:textId="77777777" w:rsidR="00F00996" w:rsidRPr="006A6F0A" w:rsidRDefault="00F00996" w:rsidP="00F00996">
            <w:pPr>
              <w:jc w:val="center"/>
              <w:rPr>
                <w:bCs/>
                <w:sz w:val="20"/>
                <w:szCs w:val="20"/>
              </w:rPr>
            </w:pPr>
            <w:r w:rsidRPr="006A6F0A">
              <w:rPr>
                <w:bCs/>
                <w:sz w:val="20"/>
                <w:szCs w:val="20"/>
              </w:rPr>
              <w:t>Competencia: Interpretación y representación</w:t>
            </w:r>
          </w:p>
        </w:tc>
      </w:tr>
      <w:tr w:rsidR="00F00996" w:rsidRPr="002300A9" w14:paraId="78D86850" w14:textId="77777777" w:rsidTr="00F00996">
        <w:trPr>
          <w:trHeight w:val="470"/>
          <w:tblHeader/>
        </w:trPr>
        <w:tc>
          <w:tcPr>
            <w:tcW w:w="4390" w:type="dxa"/>
          </w:tcPr>
          <w:p w14:paraId="65D1F28B" w14:textId="77777777" w:rsidR="00F00996" w:rsidRPr="006A6F0A" w:rsidRDefault="00F00996" w:rsidP="00F00996">
            <w:pPr>
              <w:rPr>
                <w:bCs/>
                <w:sz w:val="20"/>
                <w:szCs w:val="20"/>
              </w:rPr>
            </w:pPr>
            <w:r w:rsidRPr="006A6F0A">
              <w:rPr>
                <w:bCs/>
                <w:sz w:val="20"/>
                <w:szCs w:val="20"/>
              </w:rPr>
              <w:t>Afirmación</w:t>
            </w:r>
          </w:p>
        </w:tc>
        <w:tc>
          <w:tcPr>
            <w:tcW w:w="4491" w:type="dxa"/>
          </w:tcPr>
          <w:p w14:paraId="4252AD8A" w14:textId="77777777" w:rsidR="00F00996" w:rsidRPr="006A6F0A" w:rsidRDefault="00F00996" w:rsidP="00F00996">
            <w:pPr>
              <w:rPr>
                <w:bCs/>
                <w:sz w:val="20"/>
                <w:szCs w:val="20"/>
              </w:rPr>
            </w:pPr>
            <w:r w:rsidRPr="006A6F0A">
              <w:rPr>
                <w:bCs/>
                <w:sz w:val="20"/>
                <w:szCs w:val="20"/>
              </w:rPr>
              <w:t>Evidencia</w:t>
            </w:r>
          </w:p>
        </w:tc>
      </w:tr>
      <w:tr w:rsidR="00F00996" w:rsidRPr="002300A9" w14:paraId="55321B25" w14:textId="77777777" w:rsidTr="00F00996">
        <w:trPr>
          <w:trHeight w:val="542"/>
          <w:tblHeader/>
        </w:trPr>
        <w:tc>
          <w:tcPr>
            <w:tcW w:w="4390" w:type="dxa"/>
          </w:tcPr>
          <w:p w14:paraId="2126B575" w14:textId="77777777" w:rsidR="00F00996" w:rsidRPr="006A6F0A" w:rsidRDefault="00F00996" w:rsidP="00F00996">
            <w:pPr>
              <w:rPr>
                <w:bCs/>
                <w:sz w:val="20"/>
                <w:szCs w:val="20"/>
              </w:rPr>
            </w:pPr>
            <w:r w:rsidRPr="006A6F0A">
              <w:rPr>
                <w:bCs/>
                <w:sz w:val="20"/>
                <w:szCs w:val="20"/>
              </w:rPr>
              <w:t>1. Comprende y transforma la información cuantitativa y esquemática presentada en distintos formatos.</w:t>
            </w:r>
          </w:p>
        </w:tc>
        <w:tc>
          <w:tcPr>
            <w:tcW w:w="4491" w:type="dxa"/>
          </w:tcPr>
          <w:p w14:paraId="650C0EA9" w14:textId="77777777" w:rsidR="00F00996" w:rsidRPr="006A6F0A" w:rsidRDefault="00F00996" w:rsidP="00F00996">
            <w:pPr>
              <w:rPr>
                <w:bCs/>
                <w:sz w:val="20"/>
                <w:szCs w:val="20"/>
              </w:rPr>
            </w:pPr>
            <w:r w:rsidRPr="006A6F0A">
              <w:rPr>
                <w:bCs/>
                <w:sz w:val="20"/>
                <w:szCs w:val="20"/>
              </w:rPr>
              <w:t>1.1 Da cuenta de las características básicas de la información presentada en diferentes formatos como series, gráficas, tablas y esquemas.</w:t>
            </w:r>
          </w:p>
          <w:p w14:paraId="1A9B5C56" w14:textId="77777777" w:rsidR="00F00996" w:rsidRPr="006A6F0A" w:rsidRDefault="00F00996" w:rsidP="00F00996">
            <w:pPr>
              <w:rPr>
                <w:bCs/>
                <w:sz w:val="20"/>
                <w:szCs w:val="20"/>
              </w:rPr>
            </w:pPr>
            <w:r w:rsidRPr="006A6F0A">
              <w:rPr>
                <w:bCs/>
                <w:sz w:val="20"/>
                <w:szCs w:val="20"/>
              </w:rPr>
              <w:t>1.2 Transforma la representación de una o más piezas de información.</w:t>
            </w:r>
          </w:p>
        </w:tc>
      </w:tr>
      <w:tr w:rsidR="00F00996" w:rsidRPr="002300A9" w14:paraId="231D2B5F" w14:textId="77777777" w:rsidTr="00F00996">
        <w:trPr>
          <w:trHeight w:val="566"/>
          <w:tblHeader/>
        </w:trPr>
        <w:tc>
          <w:tcPr>
            <w:tcW w:w="4390" w:type="dxa"/>
          </w:tcPr>
          <w:p w14:paraId="7E48345A" w14:textId="77777777" w:rsidR="00F00996" w:rsidRPr="006A6F0A" w:rsidRDefault="00F00996" w:rsidP="00F00996">
            <w:pPr>
              <w:jc w:val="center"/>
              <w:rPr>
                <w:bCs/>
                <w:sz w:val="20"/>
                <w:szCs w:val="20"/>
              </w:rPr>
            </w:pPr>
            <w:r w:rsidRPr="006A6F0A">
              <w:rPr>
                <w:bCs/>
                <w:sz w:val="20"/>
                <w:szCs w:val="20"/>
              </w:rPr>
              <w:t>Competencia: Formulación y ejecución</w:t>
            </w:r>
          </w:p>
        </w:tc>
        <w:tc>
          <w:tcPr>
            <w:tcW w:w="4491" w:type="dxa"/>
          </w:tcPr>
          <w:p w14:paraId="330D5FB3" w14:textId="77777777" w:rsidR="00F00996" w:rsidRPr="006A6F0A" w:rsidRDefault="00F00996" w:rsidP="00F00996">
            <w:pPr>
              <w:jc w:val="center"/>
              <w:rPr>
                <w:bCs/>
                <w:sz w:val="20"/>
                <w:szCs w:val="20"/>
              </w:rPr>
            </w:pPr>
            <w:r w:rsidRPr="006A6F0A">
              <w:rPr>
                <w:bCs/>
                <w:sz w:val="20"/>
                <w:szCs w:val="20"/>
              </w:rPr>
              <w:t>Competencia: Formulación y ejecución</w:t>
            </w:r>
          </w:p>
        </w:tc>
      </w:tr>
      <w:tr w:rsidR="00F00996" w:rsidRPr="002300A9" w14:paraId="04311CFC" w14:textId="77777777" w:rsidTr="00F00996">
        <w:trPr>
          <w:trHeight w:val="470"/>
          <w:tblHeader/>
        </w:trPr>
        <w:tc>
          <w:tcPr>
            <w:tcW w:w="4390" w:type="dxa"/>
          </w:tcPr>
          <w:p w14:paraId="4164A6E6" w14:textId="77777777" w:rsidR="00F00996" w:rsidRPr="006A6F0A" w:rsidRDefault="00F00996" w:rsidP="00F00996">
            <w:pPr>
              <w:rPr>
                <w:bCs/>
                <w:sz w:val="20"/>
                <w:szCs w:val="20"/>
              </w:rPr>
            </w:pPr>
            <w:r w:rsidRPr="006A6F0A">
              <w:rPr>
                <w:bCs/>
                <w:sz w:val="20"/>
                <w:szCs w:val="20"/>
              </w:rPr>
              <w:t>Afirmación</w:t>
            </w:r>
          </w:p>
        </w:tc>
        <w:tc>
          <w:tcPr>
            <w:tcW w:w="4491" w:type="dxa"/>
          </w:tcPr>
          <w:p w14:paraId="4D63AEAE" w14:textId="77777777" w:rsidR="00F00996" w:rsidRPr="006A6F0A" w:rsidRDefault="00F00996" w:rsidP="00F00996">
            <w:pPr>
              <w:rPr>
                <w:bCs/>
                <w:sz w:val="20"/>
                <w:szCs w:val="20"/>
              </w:rPr>
            </w:pPr>
            <w:r w:rsidRPr="006A6F0A">
              <w:rPr>
                <w:bCs/>
                <w:sz w:val="20"/>
                <w:szCs w:val="20"/>
              </w:rPr>
              <w:t>Evidencia</w:t>
            </w:r>
          </w:p>
        </w:tc>
      </w:tr>
      <w:tr w:rsidR="00F00996" w:rsidRPr="002300A9" w14:paraId="3D749F24" w14:textId="77777777" w:rsidTr="00F00996">
        <w:trPr>
          <w:trHeight w:val="566"/>
          <w:tblHeader/>
        </w:trPr>
        <w:tc>
          <w:tcPr>
            <w:tcW w:w="4390" w:type="dxa"/>
          </w:tcPr>
          <w:p w14:paraId="3115B115" w14:textId="77777777" w:rsidR="00F00996" w:rsidRPr="006A6F0A" w:rsidRDefault="00F00996" w:rsidP="00F00996">
            <w:pPr>
              <w:rPr>
                <w:bCs/>
                <w:sz w:val="20"/>
                <w:szCs w:val="20"/>
              </w:rPr>
            </w:pPr>
            <w:r w:rsidRPr="006A6F0A">
              <w:rPr>
                <w:bCs/>
                <w:sz w:val="20"/>
                <w:szCs w:val="20"/>
              </w:rPr>
              <w:t>2. Frente a un problema que involucre información cuantitativa, plantea e implementa estrategias que lleven a soluciones adecuadas.</w:t>
            </w:r>
          </w:p>
        </w:tc>
        <w:tc>
          <w:tcPr>
            <w:tcW w:w="4491" w:type="dxa"/>
          </w:tcPr>
          <w:p w14:paraId="283736BE" w14:textId="77777777" w:rsidR="00F00996" w:rsidRPr="006A6F0A" w:rsidRDefault="00F00996" w:rsidP="00F00996">
            <w:pPr>
              <w:rPr>
                <w:bCs/>
                <w:sz w:val="20"/>
                <w:szCs w:val="20"/>
              </w:rPr>
            </w:pPr>
            <w:r w:rsidRPr="006A6F0A">
              <w:rPr>
                <w:bCs/>
                <w:sz w:val="20"/>
                <w:szCs w:val="20"/>
              </w:rPr>
              <w:t>2.1 Diseña planes para la solución de problemas que involucran información cuantitativa o esquemática.</w:t>
            </w:r>
          </w:p>
          <w:p w14:paraId="693BCEC5" w14:textId="77777777" w:rsidR="00F00996" w:rsidRPr="006A6F0A" w:rsidRDefault="00F00996" w:rsidP="00F00996">
            <w:pPr>
              <w:rPr>
                <w:bCs/>
                <w:sz w:val="20"/>
                <w:szCs w:val="20"/>
              </w:rPr>
            </w:pPr>
            <w:r w:rsidRPr="006A6F0A">
              <w:rPr>
                <w:bCs/>
                <w:sz w:val="20"/>
                <w:szCs w:val="20"/>
              </w:rPr>
              <w:t>2.2 Ejecuta un plan de solución para un problema que involucra información cuantitativa o esquemática.</w:t>
            </w:r>
          </w:p>
          <w:p w14:paraId="36783ACD" w14:textId="77777777" w:rsidR="00F00996" w:rsidRPr="006A6F0A" w:rsidRDefault="00F00996" w:rsidP="00F00996">
            <w:pPr>
              <w:rPr>
                <w:bCs/>
                <w:sz w:val="20"/>
                <w:szCs w:val="20"/>
              </w:rPr>
            </w:pPr>
            <w:r w:rsidRPr="006A6F0A">
              <w:rPr>
                <w:bCs/>
                <w:sz w:val="20"/>
                <w:szCs w:val="20"/>
              </w:rPr>
              <w:t>2.3 Resuelve un problema que involucra información cuantitativa o esquemática.</w:t>
            </w:r>
          </w:p>
        </w:tc>
      </w:tr>
      <w:tr w:rsidR="00F00996" w:rsidRPr="002300A9" w14:paraId="7431532B" w14:textId="77777777" w:rsidTr="00F00996">
        <w:trPr>
          <w:trHeight w:val="566"/>
          <w:tblHeader/>
        </w:trPr>
        <w:tc>
          <w:tcPr>
            <w:tcW w:w="4390" w:type="dxa"/>
          </w:tcPr>
          <w:p w14:paraId="3E0A0BA9" w14:textId="77777777" w:rsidR="00F00996" w:rsidRPr="006A6F0A" w:rsidRDefault="00F00996" w:rsidP="00F00996">
            <w:pPr>
              <w:jc w:val="center"/>
              <w:rPr>
                <w:bCs/>
                <w:sz w:val="20"/>
                <w:szCs w:val="20"/>
              </w:rPr>
            </w:pPr>
            <w:r w:rsidRPr="006A6F0A">
              <w:rPr>
                <w:bCs/>
                <w:sz w:val="20"/>
                <w:szCs w:val="20"/>
              </w:rPr>
              <w:t>Competencia: Argumentación</w:t>
            </w:r>
          </w:p>
        </w:tc>
        <w:tc>
          <w:tcPr>
            <w:tcW w:w="4491" w:type="dxa"/>
          </w:tcPr>
          <w:p w14:paraId="226E153C" w14:textId="77777777" w:rsidR="00F00996" w:rsidRPr="006A6F0A" w:rsidRDefault="00F00996" w:rsidP="00F00996">
            <w:pPr>
              <w:jc w:val="center"/>
              <w:rPr>
                <w:bCs/>
                <w:sz w:val="20"/>
                <w:szCs w:val="20"/>
              </w:rPr>
            </w:pPr>
            <w:r w:rsidRPr="006A6F0A">
              <w:rPr>
                <w:bCs/>
                <w:sz w:val="20"/>
                <w:szCs w:val="20"/>
              </w:rPr>
              <w:t>Competencia: Argumentación</w:t>
            </w:r>
          </w:p>
        </w:tc>
      </w:tr>
      <w:tr w:rsidR="00F00996" w:rsidRPr="002300A9" w14:paraId="4316B26E" w14:textId="77777777" w:rsidTr="00F00996">
        <w:trPr>
          <w:trHeight w:val="470"/>
          <w:tblHeader/>
        </w:trPr>
        <w:tc>
          <w:tcPr>
            <w:tcW w:w="4390" w:type="dxa"/>
          </w:tcPr>
          <w:p w14:paraId="6B31A5DE" w14:textId="77777777" w:rsidR="00F00996" w:rsidRPr="006A6F0A" w:rsidRDefault="00F00996" w:rsidP="00F00996">
            <w:pPr>
              <w:rPr>
                <w:bCs/>
                <w:sz w:val="20"/>
                <w:szCs w:val="20"/>
              </w:rPr>
            </w:pPr>
            <w:r w:rsidRPr="006A6F0A">
              <w:rPr>
                <w:bCs/>
                <w:sz w:val="20"/>
                <w:szCs w:val="20"/>
              </w:rPr>
              <w:t>Afirmación</w:t>
            </w:r>
          </w:p>
        </w:tc>
        <w:tc>
          <w:tcPr>
            <w:tcW w:w="4491" w:type="dxa"/>
          </w:tcPr>
          <w:p w14:paraId="6AB529EF" w14:textId="77777777" w:rsidR="00F00996" w:rsidRPr="006A6F0A" w:rsidRDefault="00F00996" w:rsidP="00F00996">
            <w:pPr>
              <w:rPr>
                <w:bCs/>
                <w:sz w:val="20"/>
                <w:szCs w:val="20"/>
              </w:rPr>
            </w:pPr>
            <w:r w:rsidRPr="006A6F0A">
              <w:rPr>
                <w:bCs/>
                <w:sz w:val="20"/>
                <w:szCs w:val="20"/>
              </w:rPr>
              <w:t>Evidencia</w:t>
            </w:r>
          </w:p>
        </w:tc>
      </w:tr>
      <w:tr w:rsidR="00F00996" w:rsidRPr="002300A9" w14:paraId="44684B18" w14:textId="77777777" w:rsidTr="00F00996">
        <w:trPr>
          <w:trHeight w:val="566"/>
          <w:tblHeader/>
        </w:trPr>
        <w:tc>
          <w:tcPr>
            <w:tcW w:w="4390" w:type="dxa"/>
          </w:tcPr>
          <w:p w14:paraId="2350978D" w14:textId="77777777" w:rsidR="00F00996" w:rsidRPr="006A6F0A" w:rsidRDefault="00F00996" w:rsidP="00F00996">
            <w:pPr>
              <w:rPr>
                <w:bCs/>
                <w:sz w:val="20"/>
                <w:szCs w:val="20"/>
              </w:rPr>
            </w:pPr>
            <w:r w:rsidRPr="006A6F0A">
              <w:rPr>
                <w:bCs/>
                <w:sz w:val="20"/>
                <w:szCs w:val="20"/>
              </w:rPr>
              <w:lastRenderedPageBreak/>
              <w:t>3. Valida procedimientos y estrategias matemáticas utilizadas para dar solución a problemas.</w:t>
            </w:r>
          </w:p>
        </w:tc>
        <w:tc>
          <w:tcPr>
            <w:tcW w:w="4491" w:type="dxa"/>
          </w:tcPr>
          <w:p w14:paraId="65D2CAAC" w14:textId="77777777" w:rsidR="00F00996" w:rsidRPr="006A6F0A" w:rsidRDefault="00F00996" w:rsidP="00F00996">
            <w:pPr>
              <w:rPr>
                <w:bCs/>
                <w:sz w:val="20"/>
                <w:szCs w:val="20"/>
              </w:rPr>
            </w:pPr>
            <w:r w:rsidRPr="006A6F0A">
              <w:rPr>
                <w:bCs/>
                <w:sz w:val="20"/>
                <w:szCs w:val="20"/>
              </w:rPr>
              <w:t>3.1 Plantea afirmaciones que sustentan o refutan una interpretación dada a la información disponible en el marco de la solución de un problema.</w:t>
            </w:r>
          </w:p>
          <w:p w14:paraId="62B60924" w14:textId="77777777" w:rsidR="00F00996" w:rsidRPr="006A6F0A" w:rsidRDefault="00F00996" w:rsidP="00F00996">
            <w:pPr>
              <w:rPr>
                <w:bCs/>
                <w:sz w:val="20"/>
                <w:szCs w:val="20"/>
              </w:rPr>
            </w:pPr>
            <w:r w:rsidRPr="006A6F0A">
              <w:rPr>
                <w:bCs/>
                <w:sz w:val="20"/>
                <w:szCs w:val="20"/>
              </w:rPr>
              <w:t>3.2 Argumenta a favor o en contra de un procedimiento para resolver un problema a la luz de criterios presentados o establecidos.</w:t>
            </w:r>
          </w:p>
          <w:p w14:paraId="7C89900D" w14:textId="77777777" w:rsidR="00F00996" w:rsidRPr="006A6F0A" w:rsidRDefault="00F00996" w:rsidP="00F00996">
            <w:pPr>
              <w:rPr>
                <w:bCs/>
                <w:sz w:val="20"/>
                <w:szCs w:val="20"/>
              </w:rPr>
            </w:pPr>
            <w:r w:rsidRPr="006A6F0A">
              <w:rPr>
                <w:bCs/>
                <w:sz w:val="20"/>
                <w:szCs w:val="20"/>
              </w:rPr>
              <w:t>3.3 Establece la validez o pertinencia de una solución propuesta a un problema dado.</w:t>
            </w:r>
          </w:p>
        </w:tc>
      </w:tr>
    </w:tbl>
    <w:p w14:paraId="5A556432" w14:textId="77777777" w:rsidR="004E3123" w:rsidRPr="00637C65" w:rsidRDefault="005E6D52" w:rsidP="00F00996">
      <w:pPr>
        <w:pStyle w:val="Ttulo3"/>
        <w:numPr>
          <w:ilvl w:val="0"/>
          <w:numId w:val="40"/>
        </w:numPr>
      </w:pPr>
      <w:bookmarkStart w:id="51" w:name="_Toc70422355"/>
      <w:r w:rsidRPr="00637C65">
        <w:t>Contenidos incluidos en el módulo</w:t>
      </w:r>
      <w:bookmarkEnd w:id="51"/>
    </w:p>
    <w:p w14:paraId="6C3BDE34" w14:textId="651AC3AA" w:rsidR="004E3123" w:rsidRPr="00637C65" w:rsidRDefault="005E6D52" w:rsidP="00637C65">
      <w:r w:rsidRPr="00637C65">
        <w:t>Para el Módulo de razonamiento cuantitativo se han considerado tres categorías de conocimientos transversales a todas las competencias: estadística, geometría y álgebra y</w:t>
      </w:r>
      <w:r w:rsidR="00F00996">
        <w:t xml:space="preserve"> </w:t>
      </w:r>
      <w:r w:rsidRPr="00637C65">
        <w:t xml:space="preserve">cálculo. La </w:t>
      </w:r>
      <w:r w:rsidRPr="00F00996">
        <w:t>tabla 9</w:t>
      </w:r>
      <w:r w:rsidRPr="00637C65">
        <w:t xml:space="preserve"> muestra algunos de los contenidos más relevantes que pueden aparecer en el módulo de acuerdo a la categoría.</w:t>
      </w:r>
    </w:p>
    <w:p w14:paraId="7DF3C1F3" w14:textId="4ED13A55" w:rsidR="00972F2E" w:rsidRDefault="005E6D52" w:rsidP="00637C65">
      <w:bookmarkStart w:id="52" w:name="_bookmark22"/>
      <w:bookmarkEnd w:id="52"/>
      <w:r w:rsidRPr="00637C65">
        <w:t>Tabla 9. Contenidos utilizados en el módulo</w:t>
      </w:r>
    </w:p>
    <w:tbl>
      <w:tblPr>
        <w:tblStyle w:val="Tablaconcuadrcula"/>
        <w:tblW w:w="0" w:type="auto"/>
        <w:tblLook w:val="04A0" w:firstRow="1" w:lastRow="0" w:firstColumn="1" w:lastColumn="0" w:noHBand="0" w:noVBand="1"/>
        <w:tblDescription w:val="Tabla 9. Contenidos utilizados en el módulo"/>
      </w:tblPr>
      <w:tblGrid>
        <w:gridCol w:w="2942"/>
        <w:gridCol w:w="2943"/>
        <w:gridCol w:w="2943"/>
      </w:tblGrid>
      <w:tr w:rsidR="00F00996" w:rsidRPr="00E41024" w14:paraId="5ED8E3CD" w14:textId="77777777" w:rsidTr="00F00996">
        <w:tc>
          <w:tcPr>
            <w:tcW w:w="2942" w:type="dxa"/>
          </w:tcPr>
          <w:p w14:paraId="3C2620AF" w14:textId="34829D33" w:rsidR="00F00996" w:rsidRPr="00E41024" w:rsidRDefault="00F00996" w:rsidP="00637C65">
            <w:pPr>
              <w:rPr>
                <w:sz w:val="20"/>
                <w:szCs w:val="20"/>
              </w:rPr>
            </w:pPr>
            <w:r w:rsidRPr="00E41024">
              <w:rPr>
                <w:sz w:val="20"/>
                <w:szCs w:val="20"/>
              </w:rPr>
              <w:t>Estadistica</w:t>
            </w:r>
          </w:p>
        </w:tc>
        <w:tc>
          <w:tcPr>
            <w:tcW w:w="2943" w:type="dxa"/>
          </w:tcPr>
          <w:p w14:paraId="1DC0B032" w14:textId="700A42D2" w:rsidR="00F00996" w:rsidRPr="00E41024" w:rsidRDefault="00F00996" w:rsidP="00637C65">
            <w:pPr>
              <w:rPr>
                <w:sz w:val="20"/>
                <w:szCs w:val="20"/>
              </w:rPr>
            </w:pPr>
            <w:r w:rsidRPr="00E41024">
              <w:rPr>
                <w:sz w:val="20"/>
                <w:szCs w:val="20"/>
              </w:rPr>
              <w:t>Geometría</w:t>
            </w:r>
          </w:p>
        </w:tc>
        <w:tc>
          <w:tcPr>
            <w:tcW w:w="2943" w:type="dxa"/>
          </w:tcPr>
          <w:p w14:paraId="043420BF" w14:textId="5799F4B9" w:rsidR="00F00996" w:rsidRPr="00E41024" w:rsidRDefault="00F00996" w:rsidP="00637C65">
            <w:pPr>
              <w:rPr>
                <w:sz w:val="20"/>
                <w:szCs w:val="20"/>
              </w:rPr>
            </w:pPr>
            <w:r w:rsidRPr="00E41024">
              <w:rPr>
                <w:sz w:val="20"/>
                <w:szCs w:val="20"/>
              </w:rPr>
              <w:t>Álgebra y Cálculo</w:t>
            </w:r>
          </w:p>
        </w:tc>
      </w:tr>
      <w:tr w:rsidR="00F00996" w:rsidRPr="00E41024" w14:paraId="270066F5" w14:textId="77777777" w:rsidTr="00F00996">
        <w:tc>
          <w:tcPr>
            <w:tcW w:w="2942" w:type="dxa"/>
          </w:tcPr>
          <w:p w14:paraId="42F57AFE" w14:textId="77777777" w:rsidR="00F00996" w:rsidRPr="00E41024" w:rsidRDefault="00F00996" w:rsidP="00311218">
            <w:pPr>
              <w:pStyle w:val="Prrafodelista"/>
              <w:numPr>
                <w:ilvl w:val="0"/>
                <w:numId w:val="24"/>
              </w:numPr>
              <w:rPr>
                <w:sz w:val="20"/>
                <w:szCs w:val="20"/>
              </w:rPr>
            </w:pPr>
            <w:r w:rsidRPr="00E41024">
              <w:rPr>
                <w:sz w:val="20"/>
                <w:szCs w:val="20"/>
              </w:rPr>
              <w:t>Tipos de representación de datos (tablas y gráficos).</w:t>
            </w:r>
          </w:p>
          <w:p w14:paraId="5E7C2E8D" w14:textId="77777777" w:rsidR="00F00996" w:rsidRPr="00E41024" w:rsidRDefault="00F00996" w:rsidP="00311218">
            <w:pPr>
              <w:pStyle w:val="Prrafodelista"/>
              <w:numPr>
                <w:ilvl w:val="0"/>
                <w:numId w:val="24"/>
              </w:numPr>
              <w:rPr>
                <w:sz w:val="20"/>
                <w:szCs w:val="20"/>
              </w:rPr>
            </w:pPr>
            <w:r w:rsidRPr="00E41024">
              <w:rPr>
                <w:sz w:val="20"/>
                <w:szCs w:val="20"/>
              </w:rPr>
              <w:t xml:space="preserve">Intersección, unión y contenencia de </w:t>
            </w:r>
            <w:r w:rsidRPr="00E41024">
              <w:rPr>
                <w:sz w:val="20"/>
                <w:szCs w:val="20"/>
              </w:rPr>
              <w:lastRenderedPageBreak/>
              <w:t>conjuntos.</w:t>
            </w:r>
          </w:p>
          <w:p w14:paraId="5D12AD9D" w14:textId="77777777" w:rsidR="00F00996" w:rsidRPr="00E41024" w:rsidRDefault="00F00996" w:rsidP="00311218">
            <w:pPr>
              <w:pStyle w:val="Prrafodelista"/>
              <w:numPr>
                <w:ilvl w:val="0"/>
                <w:numId w:val="24"/>
              </w:numPr>
              <w:rPr>
                <w:sz w:val="20"/>
                <w:szCs w:val="20"/>
              </w:rPr>
            </w:pPr>
            <w:r w:rsidRPr="00E41024">
              <w:rPr>
                <w:sz w:val="20"/>
                <w:szCs w:val="20"/>
              </w:rPr>
              <w:t>Conteos simples que utilizan principios de suma y multiplicación.</w:t>
            </w:r>
          </w:p>
          <w:p w14:paraId="6572BEC0" w14:textId="77777777" w:rsidR="00311218" w:rsidRPr="00E41024" w:rsidRDefault="00F00996" w:rsidP="00311218">
            <w:pPr>
              <w:pStyle w:val="Prrafodelista"/>
              <w:numPr>
                <w:ilvl w:val="0"/>
                <w:numId w:val="24"/>
              </w:numPr>
              <w:rPr>
                <w:sz w:val="20"/>
                <w:szCs w:val="20"/>
              </w:rPr>
            </w:pPr>
            <w:r w:rsidRPr="00E41024">
              <w:rPr>
                <w:sz w:val="20"/>
                <w:szCs w:val="20"/>
              </w:rPr>
              <w:t>Azar y probabilidad.</w:t>
            </w:r>
          </w:p>
          <w:p w14:paraId="309B4A6F" w14:textId="1AF934FE" w:rsidR="00F00996" w:rsidRPr="00E41024" w:rsidRDefault="00F00996" w:rsidP="00311218">
            <w:pPr>
              <w:pStyle w:val="Prrafodelista"/>
              <w:numPr>
                <w:ilvl w:val="0"/>
                <w:numId w:val="24"/>
              </w:numPr>
              <w:rPr>
                <w:sz w:val="20"/>
                <w:szCs w:val="20"/>
              </w:rPr>
            </w:pPr>
            <w:r w:rsidRPr="00E41024">
              <w:rPr>
                <w:sz w:val="20"/>
                <w:szCs w:val="20"/>
              </w:rPr>
              <w:t>Promedio, rango estadístico.</w:t>
            </w:r>
          </w:p>
          <w:p w14:paraId="41A813F4" w14:textId="5F4FC8BA" w:rsidR="00F00996" w:rsidRPr="00E41024" w:rsidRDefault="00F00996" w:rsidP="00311218">
            <w:pPr>
              <w:pStyle w:val="Prrafodelista"/>
              <w:numPr>
                <w:ilvl w:val="0"/>
                <w:numId w:val="24"/>
              </w:numPr>
              <w:rPr>
                <w:sz w:val="20"/>
                <w:szCs w:val="20"/>
              </w:rPr>
            </w:pPr>
            <w:r w:rsidRPr="00E41024">
              <w:rPr>
                <w:sz w:val="20"/>
                <w:szCs w:val="20"/>
              </w:rPr>
              <w:t>Población/muestra,</w:t>
            </w:r>
            <w:r w:rsidR="00311218" w:rsidRPr="00E41024">
              <w:rPr>
                <w:sz w:val="20"/>
                <w:szCs w:val="20"/>
              </w:rPr>
              <w:t xml:space="preserve"> </w:t>
            </w:r>
            <w:r w:rsidRPr="00E41024">
              <w:rPr>
                <w:sz w:val="20"/>
                <w:szCs w:val="20"/>
              </w:rPr>
              <w:t>nociones</w:t>
            </w:r>
            <w:r w:rsidR="00311218" w:rsidRPr="00E41024">
              <w:rPr>
                <w:sz w:val="20"/>
                <w:szCs w:val="20"/>
              </w:rPr>
              <w:t xml:space="preserve"> </w:t>
            </w:r>
            <w:r w:rsidRPr="00E41024">
              <w:rPr>
                <w:sz w:val="20"/>
                <w:szCs w:val="20"/>
              </w:rPr>
              <w:t>de inferencia muestral, error de estimación.</w:t>
            </w:r>
          </w:p>
        </w:tc>
        <w:tc>
          <w:tcPr>
            <w:tcW w:w="2943" w:type="dxa"/>
          </w:tcPr>
          <w:p w14:paraId="5861D8FD" w14:textId="77777777" w:rsidR="003671B3" w:rsidRPr="00E41024" w:rsidRDefault="003671B3" w:rsidP="003671B3">
            <w:pPr>
              <w:pStyle w:val="Prrafodelista"/>
              <w:numPr>
                <w:ilvl w:val="0"/>
                <w:numId w:val="24"/>
              </w:numPr>
              <w:rPr>
                <w:sz w:val="20"/>
                <w:szCs w:val="20"/>
              </w:rPr>
            </w:pPr>
            <w:r w:rsidRPr="00E41024">
              <w:rPr>
                <w:sz w:val="20"/>
                <w:szCs w:val="20"/>
              </w:rPr>
              <w:lastRenderedPageBreak/>
              <w:t>Triángulos, círculos, paralelogramos, esferas, paralelepípedos rectos, cilindros y sus medidas.</w:t>
            </w:r>
          </w:p>
          <w:p w14:paraId="3CCE3682" w14:textId="77777777" w:rsidR="003671B3" w:rsidRPr="00E41024" w:rsidRDefault="003671B3" w:rsidP="003671B3">
            <w:pPr>
              <w:pStyle w:val="Prrafodelista"/>
              <w:numPr>
                <w:ilvl w:val="0"/>
                <w:numId w:val="24"/>
              </w:numPr>
              <w:rPr>
                <w:sz w:val="20"/>
                <w:szCs w:val="20"/>
              </w:rPr>
            </w:pPr>
            <w:r w:rsidRPr="00E41024">
              <w:rPr>
                <w:sz w:val="20"/>
                <w:szCs w:val="20"/>
              </w:rPr>
              <w:lastRenderedPageBreak/>
              <w:t>Relaciones de paralelismo y ortogonalidad entre rectas.</w:t>
            </w:r>
          </w:p>
          <w:p w14:paraId="4E0DDDDC" w14:textId="77777777" w:rsidR="003671B3" w:rsidRPr="00E41024" w:rsidRDefault="003671B3" w:rsidP="003671B3">
            <w:pPr>
              <w:pStyle w:val="Prrafodelista"/>
              <w:numPr>
                <w:ilvl w:val="0"/>
                <w:numId w:val="24"/>
              </w:numPr>
              <w:rPr>
                <w:sz w:val="20"/>
                <w:szCs w:val="20"/>
              </w:rPr>
            </w:pPr>
            <w:r w:rsidRPr="00E41024">
              <w:rPr>
                <w:sz w:val="20"/>
                <w:szCs w:val="20"/>
              </w:rPr>
              <w:t>Desigualdad triangular.</w:t>
            </w:r>
          </w:p>
          <w:p w14:paraId="6812415E" w14:textId="05052973" w:rsidR="00F00996" w:rsidRPr="00E41024" w:rsidRDefault="003671B3" w:rsidP="003671B3">
            <w:pPr>
              <w:pStyle w:val="Prrafodelista"/>
              <w:numPr>
                <w:ilvl w:val="0"/>
                <w:numId w:val="24"/>
              </w:numPr>
              <w:rPr>
                <w:sz w:val="20"/>
                <w:szCs w:val="20"/>
              </w:rPr>
            </w:pPr>
            <w:r w:rsidRPr="00E41024">
              <w:rPr>
                <w:sz w:val="20"/>
                <w:szCs w:val="20"/>
              </w:rPr>
              <w:t>Sistema de coordenadas cartesianas.</w:t>
            </w:r>
          </w:p>
        </w:tc>
        <w:tc>
          <w:tcPr>
            <w:tcW w:w="2943" w:type="dxa"/>
          </w:tcPr>
          <w:p w14:paraId="54E1BDDB" w14:textId="77777777" w:rsidR="003671B3" w:rsidRPr="00E41024" w:rsidRDefault="003671B3" w:rsidP="003671B3">
            <w:pPr>
              <w:pStyle w:val="Prrafodelista"/>
              <w:numPr>
                <w:ilvl w:val="0"/>
                <w:numId w:val="24"/>
              </w:numPr>
              <w:rPr>
                <w:sz w:val="20"/>
                <w:szCs w:val="20"/>
              </w:rPr>
            </w:pPr>
            <w:r w:rsidRPr="00E41024">
              <w:rPr>
                <w:sz w:val="20"/>
                <w:szCs w:val="20"/>
              </w:rPr>
              <w:lastRenderedPageBreak/>
              <w:t>Fracciones, razones, números con decimales y porcentajes.</w:t>
            </w:r>
          </w:p>
          <w:p w14:paraId="733D628E" w14:textId="77777777" w:rsidR="003671B3" w:rsidRPr="00E41024" w:rsidRDefault="003671B3" w:rsidP="003671B3">
            <w:pPr>
              <w:pStyle w:val="Prrafodelista"/>
              <w:numPr>
                <w:ilvl w:val="0"/>
                <w:numId w:val="24"/>
              </w:numPr>
              <w:rPr>
                <w:sz w:val="20"/>
                <w:szCs w:val="20"/>
              </w:rPr>
            </w:pPr>
            <w:r w:rsidRPr="00E41024">
              <w:rPr>
                <w:sz w:val="20"/>
                <w:szCs w:val="20"/>
              </w:rPr>
              <w:t xml:space="preserve">Uso de las propiedades básicas de las </w:t>
            </w:r>
            <w:r w:rsidRPr="00E41024">
              <w:rPr>
                <w:sz w:val="20"/>
                <w:szCs w:val="20"/>
              </w:rPr>
              <w:lastRenderedPageBreak/>
              <w:t>operaciones aritméticas: suma, resta, multiplicación, división y potenciación (incluida notación científica).</w:t>
            </w:r>
          </w:p>
          <w:p w14:paraId="14FAE649" w14:textId="77777777" w:rsidR="003671B3" w:rsidRPr="00E41024" w:rsidRDefault="003671B3" w:rsidP="003671B3">
            <w:pPr>
              <w:pStyle w:val="Prrafodelista"/>
              <w:numPr>
                <w:ilvl w:val="0"/>
                <w:numId w:val="24"/>
              </w:numPr>
              <w:rPr>
                <w:sz w:val="20"/>
                <w:szCs w:val="20"/>
              </w:rPr>
            </w:pPr>
            <w:r w:rsidRPr="00E41024">
              <w:rPr>
                <w:sz w:val="20"/>
                <w:szCs w:val="20"/>
              </w:rPr>
              <w:t>Relaciones lineales y afines.</w:t>
            </w:r>
          </w:p>
          <w:p w14:paraId="1F62A92A" w14:textId="78614C5E" w:rsidR="00F00996" w:rsidRPr="00E41024" w:rsidRDefault="003671B3" w:rsidP="003671B3">
            <w:pPr>
              <w:pStyle w:val="Prrafodelista"/>
              <w:numPr>
                <w:ilvl w:val="0"/>
                <w:numId w:val="24"/>
              </w:numPr>
              <w:rPr>
                <w:sz w:val="20"/>
                <w:szCs w:val="20"/>
              </w:rPr>
            </w:pPr>
            <w:r w:rsidRPr="00E41024">
              <w:rPr>
                <w:sz w:val="20"/>
                <w:szCs w:val="20"/>
              </w:rPr>
              <w:t>Razones de cambio (por ejemplo, tasas de interés, tasas cambiarias, velocidad, aceleración.</w:t>
            </w:r>
          </w:p>
        </w:tc>
      </w:tr>
    </w:tbl>
    <w:p w14:paraId="1CDE4E4C" w14:textId="77777777" w:rsidR="004E3123" w:rsidRPr="00637C65" w:rsidRDefault="005E6D52" w:rsidP="00664E0B">
      <w:pPr>
        <w:pStyle w:val="Ttulo3"/>
        <w:numPr>
          <w:ilvl w:val="0"/>
          <w:numId w:val="40"/>
        </w:numPr>
      </w:pPr>
      <w:bookmarkStart w:id="53" w:name="_Toc70422356"/>
      <w:r w:rsidRPr="00637C65">
        <w:lastRenderedPageBreak/>
        <w:t>Situaciones o contextos de evaluación</w:t>
      </w:r>
      <w:bookmarkEnd w:id="53"/>
    </w:p>
    <w:p w14:paraId="17889716" w14:textId="77777777" w:rsidR="00972F2E" w:rsidRDefault="005E6D52" w:rsidP="00637C65">
      <w:r w:rsidRPr="00637C65">
        <w:t>A propósito de las situaciones utilizadas para la evaluación, en el Módulo de razonamiento cuantitativo, se utilizan las siguientes:</w:t>
      </w:r>
    </w:p>
    <w:p w14:paraId="38F49E8A" w14:textId="1E64AE8A" w:rsidR="004E3123" w:rsidRPr="00637C65" w:rsidRDefault="005E6D52" w:rsidP="00664E0B">
      <w:pPr>
        <w:pStyle w:val="Ttulo4"/>
        <w:numPr>
          <w:ilvl w:val="0"/>
          <w:numId w:val="42"/>
        </w:numPr>
      </w:pPr>
      <w:r w:rsidRPr="00637C65">
        <w:t>Familiares o personales</w:t>
      </w:r>
    </w:p>
    <w:p w14:paraId="4D78DD20" w14:textId="77777777" w:rsidR="00972F2E" w:rsidRDefault="005E6D52" w:rsidP="00637C65">
      <w:r w:rsidRPr="00637C65">
        <w:t>Involucran situaciones cotidianas del entorno familiar o personal. Incluyen cuestiones como finanzas personales, gestión del hogar, transporte, salud y recreación.</w:t>
      </w:r>
    </w:p>
    <w:p w14:paraId="20B77892" w14:textId="6E18EE3F" w:rsidR="004E3123" w:rsidRPr="00637C65" w:rsidRDefault="005E6D52" w:rsidP="00664E0B">
      <w:pPr>
        <w:pStyle w:val="Ttulo4"/>
        <w:numPr>
          <w:ilvl w:val="0"/>
          <w:numId w:val="42"/>
        </w:numPr>
      </w:pPr>
      <w:r w:rsidRPr="00637C65">
        <w:t>Laborales u ocupacionales</w:t>
      </w:r>
    </w:p>
    <w:p w14:paraId="7EF7B536" w14:textId="77777777" w:rsidR="00972F2E" w:rsidRDefault="005E6D52" w:rsidP="00637C65">
      <w:r w:rsidRPr="00637C65">
        <w:t>Involucran tareas que se desarrollan en el trabajo, siempre y cuando no requieran conocimientos o habilidades técnicas propias de una ocupación específica.</w:t>
      </w:r>
    </w:p>
    <w:p w14:paraId="6CD061CF" w14:textId="30C7E061" w:rsidR="004E3123" w:rsidRPr="00637C65" w:rsidRDefault="005E6D52" w:rsidP="00664E0B">
      <w:pPr>
        <w:pStyle w:val="Ttulo4"/>
        <w:numPr>
          <w:ilvl w:val="0"/>
          <w:numId w:val="42"/>
        </w:numPr>
      </w:pPr>
      <w:r w:rsidRPr="00637C65">
        <w:lastRenderedPageBreak/>
        <w:t>Comunitarios o sociales</w:t>
      </w:r>
    </w:p>
    <w:p w14:paraId="306BF5E1" w14:textId="77777777" w:rsidR="00972F2E" w:rsidRDefault="005E6D52" w:rsidP="00637C65">
      <w:r w:rsidRPr="00637C65">
        <w:t>Involucran lo relacionado con la interacción social de los ciudadanos y aquello que es propio de la sociedad en su conjunto. Incluyen cuestiones como política, economía, convivencia y cuidado del medioambiente.</w:t>
      </w:r>
    </w:p>
    <w:p w14:paraId="10015FD5" w14:textId="7FEFDFDC" w:rsidR="004E3123" w:rsidRPr="00637C65" w:rsidRDefault="005E6D52" w:rsidP="00664E0B">
      <w:pPr>
        <w:pStyle w:val="Ttulo4"/>
        <w:numPr>
          <w:ilvl w:val="0"/>
          <w:numId w:val="42"/>
        </w:numPr>
      </w:pPr>
      <w:r w:rsidRPr="00637C65">
        <w:t>Divulgación científica</w:t>
      </w:r>
    </w:p>
    <w:p w14:paraId="1FC62B99" w14:textId="77777777" w:rsidR="004E3123" w:rsidRPr="00637C65" w:rsidRDefault="005E6D52" w:rsidP="00637C65">
      <w:r w:rsidRPr="00637C65">
        <w:t>Involucran situaciones propias de la ciencia que son de conocimiento público por la naturalidad de su lenguaje e importancia social y cultural.</w:t>
      </w:r>
    </w:p>
    <w:p w14:paraId="10834F6C" w14:textId="7A3BC295" w:rsidR="004E3123" w:rsidRPr="00637C65" w:rsidRDefault="005E6D52" w:rsidP="00664E0B">
      <w:pPr>
        <w:pStyle w:val="Ttulo3"/>
        <w:numPr>
          <w:ilvl w:val="0"/>
          <w:numId w:val="40"/>
        </w:numPr>
      </w:pPr>
      <w:bookmarkStart w:id="54" w:name="_Toc70422357"/>
      <w:r w:rsidRPr="00637C65">
        <w:t>Estructura del módulo</w:t>
      </w:r>
      <w:bookmarkEnd w:id="54"/>
    </w:p>
    <w:p w14:paraId="68A54485" w14:textId="236F40B8" w:rsidR="00972F2E" w:rsidRDefault="005E6D52" w:rsidP="00637C65">
      <w:r w:rsidRPr="00637C65">
        <w:t xml:space="preserve">Actualmente, las preguntas del módulo están distribuidas de acuerdo con las competencias, como se muestra en la </w:t>
      </w:r>
      <w:r w:rsidRPr="00664E0B">
        <w:t>tabla 10</w:t>
      </w:r>
      <w:r w:rsidRPr="00637C65">
        <w:t>.</w:t>
      </w:r>
    </w:p>
    <w:p w14:paraId="41D7A032" w14:textId="77777777" w:rsidR="00972F2E" w:rsidRDefault="005E6D52" w:rsidP="00637C65">
      <w:r w:rsidRPr="00637C65">
        <w:t>Tabla 10. Distribución de preguntas por competencias</w:t>
      </w:r>
    </w:p>
    <w:tbl>
      <w:tblPr>
        <w:tblStyle w:val="Tablaconcuadrcula"/>
        <w:tblW w:w="0" w:type="auto"/>
        <w:tblLayout w:type="fixed"/>
        <w:tblLook w:val="01E0" w:firstRow="1" w:lastRow="1" w:firstColumn="1" w:lastColumn="1" w:noHBand="0" w:noVBand="0"/>
        <w:tblDescription w:val="Tabla 10. Distribución de preguntas por competencias"/>
      </w:tblPr>
      <w:tblGrid>
        <w:gridCol w:w="4600"/>
        <w:gridCol w:w="3113"/>
      </w:tblGrid>
      <w:tr w:rsidR="00664E0B" w:rsidRPr="00664E0B" w14:paraId="0237A2B4" w14:textId="77777777" w:rsidTr="00314F40">
        <w:trPr>
          <w:trHeight w:val="499"/>
          <w:tblHeader/>
        </w:trPr>
        <w:tc>
          <w:tcPr>
            <w:tcW w:w="4600" w:type="dxa"/>
          </w:tcPr>
          <w:p w14:paraId="3052AF5F" w14:textId="34F90340" w:rsidR="00664E0B" w:rsidRPr="00664E0B" w:rsidRDefault="00664E0B" w:rsidP="00664E0B">
            <w:pPr>
              <w:rPr>
                <w:sz w:val="20"/>
                <w:szCs w:val="20"/>
              </w:rPr>
            </w:pPr>
            <w:r>
              <w:rPr>
                <w:sz w:val="20"/>
                <w:szCs w:val="20"/>
              </w:rPr>
              <w:t>Competencia</w:t>
            </w:r>
          </w:p>
        </w:tc>
        <w:tc>
          <w:tcPr>
            <w:tcW w:w="3113" w:type="dxa"/>
          </w:tcPr>
          <w:p w14:paraId="6F1E8DED" w14:textId="0652552E" w:rsidR="00664E0B" w:rsidRPr="00664E0B" w:rsidRDefault="00664E0B" w:rsidP="00664E0B">
            <w:pPr>
              <w:rPr>
                <w:sz w:val="20"/>
                <w:szCs w:val="20"/>
              </w:rPr>
            </w:pPr>
            <w:r>
              <w:rPr>
                <w:sz w:val="20"/>
                <w:szCs w:val="20"/>
              </w:rPr>
              <w:t>% de preguntas</w:t>
            </w:r>
          </w:p>
        </w:tc>
      </w:tr>
      <w:tr w:rsidR="004E3123" w:rsidRPr="00664E0B" w14:paraId="06254177" w14:textId="77777777" w:rsidTr="00664E0B">
        <w:trPr>
          <w:trHeight w:val="499"/>
        </w:trPr>
        <w:tc>
          <w:tcPr>
            <w:tcW w:w="4600" w:type="dxa"/>
          </w:tcPr>
          <w:p w14:paraId="3F8688DF" w14:textId="77777777" w:rsidR="004E3123" w:rsidRPr="00664E0B" w:rsidRDefault="005E6D52" w:rsidP="00664E0B">
            <w:pPr>
              <w:rPr>
                <w:sz w:val="20"/>
                <w:szCs w:val="20"/>
              </w:rPr>
            </w:pPr>
            <w:r w:rsidRPr="00664E0B">
              <w:rPr>
                <w:sz w:val="20"/>
                <w:szCs w:val="20"/>
              </w:rPr>
              <w:t>a. Interpretación y representación.</w:t>
            </w:r>
          </w:p>
        </w:tc>
        <w:tc>
          <w:tcPr>
            <w:tcW w:w="3113" w:type="dxa"/>
          </w:tcPr>
          <w:p w14:paraId="273DBA6A" w14:textId="77777777" w:rsidR="004E3123" w:rsidRPr="00664E0B" w:rsidRDefault="005E6D52" w:rsidP="00664E0B">
            <w:pPr>
              <w:jc w:val="center"/>
              <w:rPr>
                <w:sz w:val="20"/>
                <w:szCs w:val="20"/>
              </w:rPr>
            </w:pPr>
            <w:r w:rsidRPr="00664E0B">
              <w:rPr>
                <w:sz w:val="20"/>
                <w:szCs w:val="20"/>
              </w:rPr>
              <w:t>40 %</w:t>
            </w:r>
          </w:p>
        </w:tc>
      </w:tr>
      <w:tr w:rsidR="004E3123" w:rsidRPr="00664E0B" w14:paraId="22326877" w14:textId="77777777" w:rsidTr="00664E0B">
        <w:trPr>
          <w:trHeight w:val="540"/>
        </w:trPr>
        <w:tc>
          <w:tcPr>
            <w:tcW w:w="4600" w:type="dxa"/>
          </w:tcPr>
          <w:p w14:paraId="5E4D143F" w14:textId="77777777" w:rsidR="004E3123" w:rsidRPr="00664E0B" w:rsidRDefault="005E6D52" w:rsidP="00664E0B">
            <w:pPr>
              <w:rPr>
                <w:sz w:val="20"/>
                <w:szCs w:val="20"/>
              </w:rPr>
            </w:pPr>
            <w:r w:rsidRPr="00664E0B">
              <w:rPr>
                <w:sz w:val="20"/>
                <w:szCs w:val="20"/>
              </w:rPr>
              <w:t>b. Formulación y ejecución.</w:t>
            </w:r>
          </w:p>
        </w:tc>
        <w:tc>
          <w:tcPr>
            <w:tcW w:w="3113" w:type="dxa"/>
          </w:tcPr>
          <w:p w14:paraId="4E0EA08F" w14:textId="77777777" w:rsidR="004E3123" w:rsidRPr="00664E0B" w:rsidRDefault="005E6D52" w:rsidP="00664E0B">
            <w:pPr>
              <w:jc w:val="center"/>
              <w:rPr>
                <w:sz w:val="20"/>
                <w:szCs w:val="20"/>
              </w:rPr>
            </w:pPr>
            <w:r w:rsidRPr="00664E0B">
              <w:rPr>
                <w:sz w:val="20"/>
                <w:szCs w:val="20"/>
              </w:rPr>
              <w:t>40 %</w:t>
            </w:r>
          </w:p>
        </w:tc>
      </w:tr>
      <w:tr w:rsidR="004E3123" w:rsidRPr="00664E0B" w14:paraId="036BE460" w14:textId="77777777" w:rsidTr="00664E0B">
        <w:trPr>
          <w:trHeight w:val="523"/>
        </w:trPr>
        <w:tc>
          <w:tcPr>
            <w:tcW w:w="4600" w:type="dxa"/>
          </w:tcPr>
          <w:p w14:paraId="02DE60E5" w14:textId="77777777" w:rsidR="004E3123" w:rsidRPr="00664E0B" w:rsidRDefault="005E6D52" w:rsidP="00664E0B">
            <w:pPr>
              <w:rPr>
                <w:sz w:val="20"/>
                <w:szCs w:val="20"/>
              </w:rPr>
            </w:pPr>
            <w:r w:rsidRPr="00664E0B">
              <w:rPr>
                <w:sz w:val="20"/>
                <w:szCs w:val="20"/>
              </w:rPr>
              <w:t>c. Argumentación.</w:t>
            </w:r>
          </w:p>
        </w:tc>
        <w:tc>
          <w:tcPr>
            <w:tcW w:w="3113" w:type="dxa"/>
          </w:tcPr>
          <w:p w14:paraId="2837E57E" w14:textId="77777777" w:rsidR="004E3123" w:rsidRPr="00664E0B" w:rsidRDefault="005E6D52" w:rsidP="00664E0B">
            <w:pPr>
              <w:jc w:val="center"/>
              <w:rPr>
                <w:sz w:val="20"/>
                <w:szCs w:val="20"/>
              </w:rPr>
            </w:pPr>
            <w:r w:rsidRPr="00664E0B">
              <w:rPr>
                <w:sz w:val="20"/>
                <w:szCs w:val="20"/>
              </w:rPr>
              <w:t>20 %</w:t>
            </w:r>
          </w:p>
        </w:tc>
      </w:tr>
    </w:tbl>
    <w:p w14:paraId="0436948B" w14:textId="77777777" w:rsidR="00664E0B" w:rsidRDefault="00664E0B" w:rsidP="00664E0B">
      <w:r>
        <w:rPr>
          <w:w w:val="95"/>
        </w:rPr>
        <w:t>Para</w:t>
      </w:r>
      <w:r>
        <w:rPr>
          <w:spacing w:val="-5"/>
          <w:w w:val="95"/>
        </w:rPr>
        <w:t xml:space="preserve"> </w:t>
      </w:r>
      <w:r>
        <w:rPr>
          <w:w w:val="95"/>
        </w:rPr>
        <w:t>familiarizarse</w:t>
      </w:r>
      <w:r>
        <w:rPr>
          <w:spacing w:val="-4"/>
          <w:w w:val="95"/>
        </w:rPr>
        <w:t xml:space="preserve"> </w:t>
      </w:r>
      <w:r>
        <w:rPr>
          <w:w w:val="95"/>
        </w:rPr>
        <w:t>más</w:t>
      </w:r>
      <w:r>
        <w:rPr>
          <w:spacing w:val="-5"/>
          <w:w w:val="95"/>
        </w:rPr>
        <w:t xml:space="preserve"> </w:t>
      </w:r>
      <w:r>
        <w:rPr>
          <w:w w:val="95"/>
        </w:rPr>
        <w:t>con</w:t>
      </w:r>
      <w:r>
        <w:rPr>
          <w:spacing w:val="-4"/>
          <w:w w:val="95"/>
        </w:rPr>
        <w:t xml:space="preserve"> </w:t>
      </w:r>
      <w:r>
        <w:rPr>
          <w:w w:val="95"/>
        </w:rPr>
        <w:t>el</w:t>
      </w:r>
      <w:r>
        <w:rPr>
          <w:spacing w:val="-4"/>
          <w:w w:val="95"/>
        </w:rPr>
        <w:t xml:space="preserve"> </w:t>
      </w:r>
      <w:r>
        <w:rPr>
          <w:w w:val="95"/>
        </w:rPr>
        <w:t>módulo:</w:t>
      </w:r>
    </w:p>
    <w:p w14:paraId="3CED392A" w14:textId="6D6510A9" w:rsidR="00664E0B" w:rsidRDefault="00664E0B" w:rsidP="00664E0B">
      <w:r>
        <w:rPr>
          <w:w w:val="95"/>
        </w:rPr>
        <w:t>-</w:t>
      </w:r>
      <w:r>
        <w:rPr>
          <w:spacing w:val="-5"/>
          <w:w w:val="95"/>
        </w:rPr>
        <w:t xml:space="preserve"> </w:t>
      </w:r>
      <w:r>
        <w:rPr>
          <w:w w:val="95"/>
        </w:rPr>
        <w:t>Descargue</w:t>
      </w:r>
      <w:r>
        <w:rPr>
          <w:spacing w:val="-5"/>
          <w:w w:val="95"/>
        </w:rPr>
        <w:t xml:space="preserve"> </w:t>
      </w:r>
      <w:hyperlink r:id="rId31">
        <w:r>
          <w:rPr>
            <w:color w:val="A43494"/>
            <w:spacing w:val="-5"/>
            <w:w w:val="95"/>
          </w:rPr>
          <w:t xml:space="preserve">Cuadrnillo de preguntas Saber </w:t>
        </w:r>
        <w:r w:rsidR="0051376E">
          <w:rPr>
            <w:color w:val="A43494"/>
            <w:spacing w:val="-5"/>
            <w:w w:val="95"/>
          </w:rPr>
          <w:t>T y T</w:t>
        </w:r>
        <w:r>
          <w:rPr>
            <w:color w:val="A43494"/>
            <w:spacing w:val="-5"/>
            <w:w w:val="95"/>
          </w:rPr>
          <w:t xml:space="preserve"> Módulo de razonamiento cuantitativo</w:t>
        </w:r>
      </w:hyperlink>
      <w:r w:rsidR="00253DE9">
        <w:rPr>
          <w:color w:val="A43494"/>
          <w:spacing w:val="-5"/>
          <w:w w:val="95"/>
        </w:rPr>
        <w:t xml:space="preserve"> </w:t>
      </w:r>
      <w:r>
        <w:rPr>
          <w:w w:val="95"/>
        </w:rPr>
        <w:t>el</w:t>
      </w:r>
      <w:r>
        <w:rPr>
          <w:spacing w:val="-4"/>
          <w:w w:val="95"/>
        </w:rPr>
        <w:t xml:space="preserve"> </w:t>
      </w:r>
      <w:r>
        <w:rPr>
          <w:w w:val="95"/>
        </w:rPr>
        <w:t>cuadernillo</w:t>
      </w:r>
      <w:r>
        <w:rPr>
          <w:spacing w:val="-4"/>
          <w:w w:val="95"/>
        </w:rPr>
        <w:t xml:space="preserve"> </w:t>
      </w:r>
      <w:r>
        <w:rPr>
          <w:w w:val="95"/>
        </w:rPr>
        <w:t>con</w:t>
      </w:r>
      <w:r>
        <w:rPr>
          <w:spacing w:val="-5"/>
          <w:w w:val="95"/>
        </w:rPr>
        <w:t xml:space="preserve"> </w:t>
      </w:r>
      <w:r>
        <w:rPr>
          <w:w w:val="95"/>
        </w:rPr>
        <w:t>preguntas</w:t>
      </w:r>
      <w:r>
        <w:rPr>
          <w:spacing w:val="-4"/>
          <w:w w:val="95"/>
        </w:rPr>
        <w:t xml:space="preserve"> </w:t>
      </w:r>
      <w:r>
        <w:rPr>
          <w:w w:val="95"/>
        </w:rPr>
        <w:t>de</w:t>
      </w:r>
      <w:r>
        <w:rPr>
          <w:spacing w:val="-60"/>
          <w:w w:val="95"/>
        </w:rPr>
        <w:t xml:space="preserve"> </w:t>
      </w:r>
      <w:r>
        <w:t>aplicaciones</w:t>
      </w:r>
      <w:r>
        <w:rPr>
          <w:spacing w:val="-9"/>
        </w:rPr>
        <w:t xml:space="preserve"> </w:t>
      </w:r>
      <w:r>
        <w:t>anteriores</w:t>
      </w:r>
      <w:r>
        <w:rPr>
          <w:spacing w:val="-9"/>
        </w:rPr>
        <w:t xml:space="preserve"> </w:t>
      </w:r>
      <w:r>
        <w:t>del</w:t>
      </w:r>
      <w:r>
        <w:rPr>
          <w:spacing w:val="-9"/>
        </w:rPr>
        <w:t xml:space="preserve"> </w:t>
      </w:r>
      <w:r>
        <w:t>examen.</w:t>
      </w:r>
    </w:p>
    <w:p w14:paraId="73B6E196" w14:textId="17ED88F4" w:rsidR="00664E0B" w:rsidRDefault="00664E0B" w:rsidP="00664E0B">
      <w:r>
        <w:rPr>
          <w:w w:val="95"/>
        </w:rPr>
        <w:t>-</w:t>
      </w:r>
      <w:r>
        <w:rPr>
          <w:spacing w:val="-10"/>
          <w:w w:val="95"/>
        </w:rPr>
        <w:t xml:space="preserve"> </w:t>
      </w:r>
      <w:r>
        <w:rPr>
          <w:w w:val="95"/>
        </w:rPr>
        <w:t>Descargue</w:t>
      </w:r>
      <w:r>
        <w:rPr>
          <w:spacing w:val="-11"/>
          <w:w w:val="95"/>
        </w:rPr>
        <w:t xml:space="preserve"> </w:t>
      </w:r>
      <w:hyperlink r:id="rId32">
        <w:r w:rsidR="00253DE9" w:rsidRPr="00253DE9">
          <w:t xml:space="preserve"> </w:t>
        </w:r>
        <w:hyperlink r:id="rId33" w:history="1">
          <w:r w:rsidR="00253DE9">
            <w:rPr>
              <w:rStyle w:val="Hipervnculo"/>
            </w:rPr>
            <w:t xml:space="preserve">Preguntas explicadas Razonamiento cuantitativo Saber </w:t>
          </w:r>
          <w:r w:rsidR="0051376E">
            <w:rPr>
              <w:rStyle w:val="Hipervnculo"/>
            </w:rPr>
            <w:t xml:space="preserve">T y </w:t>
          </w:r>
          <w:r w:rsidR="0051376E">
            <w:rPr>
              <w:rStyle w:val="Hipervnculo"/>
            </w:rPr>
            <w:lastRenderedPageBreak/>
            <w:t>T</w:t>
          </w:r>
          <w:r w:rsidR="00253DE9">
            <w:rPr>
              <w:rStyle w:val="Hipervnculo"/>
            </w:rPr>
            <w:t xml:space="preserve"> (icfes.gov.co)</w:t>
          </w:r>
        </w:hyperlink>
        <w:r>
          <w:rPr>
            <w:color w:val="A43494"/>
            <w:spacing w:val="-10"/>
            <w:w w:val="95"/>
          </w:rPr>
          <w:t xml:space="preserve"> </w:t>
        </w:r>
      </w:hyperlink>
      <w:r>
        <w:rPr>
          <w:w w:val="95"/>
        </w:rPr>
        <w:t>ejemplos</w:t>
      </w:r>
      <w:r>
        <w:rPr>
          <w:spacing w:val="-10"/>
          <w:w w:val="95"/>
        </w:rPr>
        <w:t xml:space="preserve"> </w:t>
      </w:r>
      <w:r>
        <w:rPr>
          <w:w w:val="95"/>
        </w:rPr>
        <w:t>de</w:t>
      </w:r>
      <w:r>
        <w:rPr>
          <w:spacing w:val="-10"/>
          <w:w w:val="95"/>
        </w:rPr>
        <w:t xml:space="preserve"> </w:t>
      </w:r>
      <w:r>
        <w:rPr>
          <w:w w:val="95"/>
        </w:rPr>
        <w:t>preguntas</w:t>
      </w:r>
      <w:r>
        <w:rPr>
          <w:spacing w:val="-9"/>
          <w:w w:val="95"/>
        </w:rPr>
        <w:t xml:space="preserve"> </w:t>
      </w:r>
      <w:r>
        <w:rPr>
          <w:w w:val="95"/>
        </w:rPr>
        <w:t>que</w:t>
      </w:r>
      <w:r>
        <w:rPr>
          <w:spacing w:val="-10"/>
          <w:w w:val="95"/>
        </w:rPr>
        <w:t xml:space="preserve"> </w:t>
      </w:r>
      <w:r>
        <w:rPr>
          <w:w w:val="95"/>
        </w:rPr>
        <w:t>explican</w:t>
      </w:r>
      <w:r>
        <w:rPr>
          <w:spacing w:val="-10"/>
          <w:w w:val="95"/>
        </w:rPr>
        <w:t xml:space="preserve"> </w:t>
      </w:r>
      <w:r>
        <w:rPr>
          <w:w w:val="95"/>
        </w:rPr>
        <w:t>el</w:t>
      </w:r>
      <w:r>
        <w:rPr>
          <w:spacing w:val="-60"/>
          <w:w w:val="95"/>
        </w:rPr>
        <w:t xml:space="preserve"> </w:t>
      </w:r>
      <w:r>
        <w:t>paso</w:t>
      </w:r>
      <w:r>
        <w:rPr>
          <w:spacing w:val="-3"/>
        </w:rPr>
        <w:t xml:space="preserve"> </w:t>
      </w:r>
      <w:r>
        <w:t>a</w:t>
      </w:r>
      <w:r>
        <w:rPr>
          <w:spacing w:val="-3"/>
        </w:rPr>
        <w:t xml:space="preserve"> </w:t>
      </w:r>
      <w:r>
        <w:t>paso</w:t>
      </w:r>
      <w:r>
        <w:rPr>
          <w:spacing w:val="-3"/>
        </w:rPr>
        <w:t xml:space="preserve"> </w:t>
      </w:r>
      <w:r>
        <w:t>para</w:t>
      </w:r>
      <w:r>
        <w:rPr>
          <w:spacing w:val="-3"/>
        </w:rPr>
        <w:t xml:space="preserve"> </w:t>
      </w:r>
      <w:r>
        <w:t>responderlas.</w:t>
      </w:r>
    </w:p>
    <w:p w14:paraId="3AC24677" w14:textId="00C235A4" w:rsidR="00972F2E" w:rsidRDefault="0051376E" w:rsidP="00253DE9">
      <w:pPr>
        <w:pStyle w:val="Ttulo2"/>
        <w:numPr>
          <w:ilvl w:val="0"/>
          <w:numId w:val="37"/>
        </w:numPr>
      </w:pPr>
      <w:bookmarkStart w:id="55" w:name="_Módulo_de_competencias"/>
      <w:bookmarkStart w:id="56" w:name="_Toc70422358"/>
      <w:bookmarkEnd w:id="55"/>
      <w:r>
        <w:t xml:space="preserve"> </w:t>
      </w:r>
      <w:r w:rsidR="005E6D52" w:rsidRPr="00637C65">
        <w:t>Módulo de competencias ciudadanas</w:t>
      </w:r>
      <w:bookmarkEnd w:id="56"/>
    </w:p>
    <w:p w14:paraId="4D9F8AA0" w14:textId="77777777" w:rsidR="00972F2E" w:rsidRDefault="005E6D52" w:rsidP="00637C65">
      <w:r w:rsidRPr="00637C65">
        <w:t>Este módulo evalúa los conocimientos y habilidades que posibilitan la construcción de marcos de comprensión del entorno, los cuales promueven el ejercicio de la ciudadanía y la coexistencia inclusiva dentro del marco que propone la Constitución política de Colombia.</w:t>
      </w:r>
    </w:p>
    <w:p w14:paraId="1F1E2102" w14:textId="77777777" w:rsidR="00972F2E" w:rsidRDefault="005E6D52" w:rsidP="00637C65">
      <w:r w:rsidRPr="00637C65">
        <w:t>El ejercicio de la ciudadanía se entiende no solo como el ejercicio de derechos y deberes, sino también como la participación en la comunidad a la cual se pertenece. En esta medida, un ciudadano competente es aquel que conoce su entorno social y político, tiene presentes sus derechos y obligaciones; posee la capacidad de reflexionar sobre problemáticas sociales, se interesa por los asuntos propios de su colectividad, participa en la búsqueda de soluciones a problemas sociales y busca el bienestar de su comunidad. Así lo establecen los lineamientos para la formación en competencias ciudadanas definidos por el MEN:</w:t>
      </w:r>
    </w:p>
    <w:p w14:paraId="2D6750CD" w14:textId="0C1FAB9B" w:rsidR="00972F2E" w:rsidRDefault="005E6D52" w:rsidP="00637C65">
      <w:r w:rsidRPr="00637C65">
        <w:t>Se espera que el egresado se desempeñe, profesional o académicamente, en el trabajo, por cuenta propia o al servicio de una empresa, reconociendo y valorando el contexto, la diversidad cultural, los derechos individuales</w:t>
      </w:r>
      <w:r w:rsidR="00253DE9">
        <w:t xml:space="preserve"> </w:t>
      </w:r>
      <w:r w:rsidRPr="00637C65">
        <w:t>y colectivos, así como entendiendo los grandes problemas contemporáneos</w:t>
      </w:r>
      <w:r w:rsidR="00253DE9">
        <w:rPr>
          <w:rStyle w:val="Refdenotaalpie"/>
        </w:rPr>
        <w:footnoteReference w:id="3"/>
      </w:r>
      <w:r w:rsidRPr="00637C65">
        <w:t>.</w:t>
      </w:r>
    </w:p>
    <w:p w14:paraId="08F2A059" w14:textId="678B2922" w:rsidR="00972F2E" w:rsidRDefault="005E6D52" w:rsidP="00637C65">
      <w:r w:rsidRPr="00637C65">
        <w:t xml:space="preserve">Teniendo en cuenta lo anterior, en este módulo se entiende por competencias ciudadanas “aquellas habilidades cognitivas, emocionales </w:t>
      </w:r>
      <w:r w:rsidRPr="00637C65">
        <w:lastRenderedPageBreak/>
        <w:t>y comunicativas que, integradas entre sí y relacionadas con conocimientos y actitudes, hacen posible que el ciudadano actúe de manera constructiva en la sociedad.”</w:t>
      </w:r>
      <w:r w:rsidR="00253DE9">
        <w:rPr>
          <w:rStyle w:val="Refdenotaalpie"/>
        </w:rPr>
        <w:footnoteReference w:id="4"/>
      </w:r>
    </w:p>
    <w:p w14:paraId="74850351" w14:textId="07FC7138" w:rsidR="004E3123" w:rsidRPr="00637C65" w:rsidRDefault="005E6D52" w:rsidP="00637C65">
      <w:r w:rsidRPr="00637C65">
        <w:t xml:space="preserve">El Módulo de competencias ciudadanas hace parte del conjunto de módulos de competencias genéricas del examen Saber </w:t>
      </w:r>
      <w:r w:rsidR="0051376E">
        <w:t>T y T</w:t>
      </w:r>
      <w:r w:rsidRPr="00637C65">
        <w:t>. La formación en competencias genéricas, y en particular en las ciudadanas, se desarrolla a lo largo de todo el ciclo educativo. Comienza en la etapa preescolar y se desenvuelve en todas las etapas subsiguientes, con una particularidad: se considera que se deben desarrollar en todas las áreas del conocimiento, debido a su carácter transversal. En esta medida, este módulo está alineado con los estándares que aplican a la educación básica y media</w:t>
      </w:r>
      <w:r w:rsidR="00253DE9">
        <w:rPr>
          <w:rStyle w:val="Refdenotaalpie"/>
        </w:rPr>
        <w:footnoteReference w:id="5"/>
      </w:r>
      <w:r w:rsidRPr="00637C65">
        <w:t>, los cuales se espera que sigan desarrollando en la educación superior de manera transversal, en todos los programas de formación.</w:t>
      </w:r>
    </w:p>
    <w:p w14:paraId="1AD7974D" w14:textId="77777777" w:rsidR="00972F2E" w:rsidRDefault="005E6D52" w:rsidP="00637C65">
      <w:r w:rsidRPr="00637C65">
        <w:t>A su vez, el módulo busca proveer información a las comunidades educativas sobre el estado actual de las competencias ciudadanas en los estudiantes próximos a culminar sus estudios de educación profesional universitaria. También busca ser un insumo para que las instituciones identifiquen fortalezas y oportunidades de mejora en la formación ciudadana de sus estudiantes, reflexionando sobre estrategias pedagógicas y didácticas idóneas para alcanzar las metas propuestas por el MEN.</w:t>
      </w:r>
    </w:p>
    <w:p w14:paraId="5599134E" w14:textId="6E004157" w:rsidR="004E3123" w:rsidRPr="00637C65" w:rsidRDefault="005E6D52" w:rsidP="00253DE9">
      <w:pPr>
        <w:pStyle w:val="Ttulo3"/>
        <w:numPr>
          <w:ilvl w:val="0"/>
          <w:numId w:val="43"/>
        </w:numPr>
      </w:pPr>
      <w:bookmarkStart w:id="57" w:name="_Toc70422359"/>
      <w:r w:rsidRPr="00637C65">
        <w:t>Competencias evaluadas en el módulo</w:t>
      </w:r>
      <w:bookmarkEnd w:id="57"/>
    </w:p>
    <w:p w14:paraId="73CEB908" w14:textId="77777777" w:rsidR="00972F2E" w:rsidRDefault="005E6D52" w:rsidP="00637C65">
      <w:r w:rsidRPr="00637C65">
        <w:lastRenderedPageBreak/>
        <w:t>Se considera que, para constituirse en un ciudadano competente, se deben desarrollar habilidades tanto cognitivas como emocionales y comunicativas. En el Módulo de competencias ciudadanas se evalúan las de tipo cognitivo. Las competencias de tipo emocional requieren el desarrollo de un instrumento de evaluación con otras características, y las competencias de tipo comunicativo se evalúan a través de los módulos de competencias genéricas en lectura crítica y comunicación escrita.</w:t>
      </w:r>
    </w:p>
    <w:p w14:paraId="59EE6872" w14:textId="6012BD8C" w:rsidR="004E3123" w:rsidRPr="00637C65" w:rsidRDefault="005E6D52" w:rsidP="00637C65">
      <w:r w:rsidRPr="00637C65">
        <w:t>El primer tipo de competencias —las cognitivas, —incluye los conocimientos y las habilidades necesarias para convivir, participar democráticamente y valorar el pluralismo. Involucra procesos de razonamiento, análisis, etc., que le permiten a un</w:t>
      </w:r>
      <w:r w:rsidR="00253DE9">
        <w:t xml:space="preserve"> </w:t>
      </w:r>
      <w:r w:rsidRPr="00637C65">
        <w:t>individuo comprender problemas propios de la convivencia social, reflexionar sobre estos, plantearse objetivos y seleccionar medios para alcanzarlos. Este tipo de competencias exige, naturalmente, que el individuo cuente con una serie de conocimientos que incluyen, en particular, los puntos centrales de la Constitución política de Colombia de 1991 (…).</w:t>
      </w:r>
      <w:r w:rsidR="00253DE9">
        <w:rPr>
          <w:rStyle w:val="Refdenotaalpie"/>
        </w:rPr>
        <w:footnoteReference w:id="6"/>
      </w:r>
    </w:p>
    <w:p w14:paraId="1BD2A164" w14:textId="77777777" w:rsidR="00972F2E" w:rsidRDefault="005E6D52" w:rsidP="00637C65">
      <w:r w:rsidRPr="00637C65">
        <w:t>El módulo evalúa cuatro competencias básicas. A continuación, se describen cada una de estas en mayor detalle.</w:t>
      </w:r>
    </w:p>
    <w:p w14:paraId="429DA4D8" w14:textId="5C9D5BAB" w:rsidR="004E3123" w:rsidRPr="00637C65" w:rsidRDefault="005E6D52" w:rsidP="00253DE9">
      <w:pPr>
        <w:pStyle w:val="Ttulo4"/>
        <w:numPr>
          <w:ilvl w:val="0"/>
          <w:numId w:val="44"/>
        </w:numPr>
      </w:pPr>
      <w:r w:rsidRPr="00637C65">
        <w:t>Conocimientos</w:t>
      </w:r>
    </w:p>
    <w:p w14:paraId="08748C62" w14:textId="77777777" w:rsidR="00972F2E" w:rsidRDefault="005E6D52" w:rsidP="00637C65">
      <w:r w:rsidRPr="00637C65">
        <w:t xml:space="preserve">Incluye los fundamentos del modelo de Estado social de derecho y sus particularidades en nuestro país; los derechos y deberes ciudadanos establecidos en la Constitución; la organización del Estado; las funciones y los alcances de las diferentes ramas del poder y de los organismos de </w:t>
      </w:r>
      <w:r w:rsidRPr="00637C65">
        <w:lastRenderedPageBreak/>
        <w:t>control, y los fundamentos de la participación ciudadana.</w:t>
      </w:r>
    </w:p>
    <w:p w14:paraId="7726F176" w14:textId="7A862CE0" w:rsidR="004E3123" w:rsidRPr="00637C65" w:rsidRDefault="005E6D52" w:rsidP="00253DE9">
      <w:pPr>
        <w:pStyle w:val="Ttulo4"/>
        <w:numPr>
          <w:ilvl w:val="0"/>
          <w:numId w:val="44"/>
        </w:numPr>
      </w:pPr>
      <w:r w:rsidRPr="00637C65">
        <w:t>Argumentación</w:t>
      </w:r>
    </w:p>
    <w:p w14:paraId="4DD3FC8A" w14:textId="73714671" w:rsidR="00972F2E" w:rsidRDefault="005E6D52" w:rsidP="00637C65">
      <w:r w:rsidRPr="00637C65">
        <w:t>Se refiere a la capacidad del estudiante para analizar y evaluar la pertinencia y solidez de enunciados o discursos a propósito</w:t>
      </w:r>
      <w:r w:rsidR="00253DE9">
        <w:t xml:space="preserve"> </w:t>
      </w:r>
      <w:r w:rsidRPr="00637C65">
        <w:t>de una problemática social. Se espera que el estudiante esté en capacidad de, por ejemplo, identificar prejuicios; anticipar el impacto de un determinado discurso; comprender las intenciones implícitas de un acto comunicativo; evaluar la coherencia de un discurso; relacionar diferentes argumentos; evaluar la validez de generalizaciones, y reconocer la confiabilidad de un enunciado.</w:t>
      </w:r>
    </w:p>
    <w:p w14:paraId="722C7284" w14:textId="749D33AA" w:rsidR="004E3123" w:rsidRPr="00637C65" w:rsidRDefault="005E6D52" w:rsidP="00253DE9">
      <w:pPr>
        <w:pStyle w:val="Ttulo4"/>
        <w:numPr>
          <w:ilvl w:val="0"/>
          <w:numId w:val="44"/>
        </w:numPr>
      </w:pPr>
      <w:r w:rsidRPr="00637C65">
        <w:t>Multiperspectivismo</w:t>
      </w:r>
    </w:p>
    <w:p w14:paraId="2E32202D" w14:textId="77777777" w:rsidR="004E3123" w:rsidRPr="00637C65" w:rsidRDefault="005E6D52" w:rsidP="00637C65">
      <w:r w:rsidRPr="00637C65">
        <w:t>Se refiere a la capacidad del estudiante de analizar una problemática social desde diferentes perspectivas. Se espera que el estudiante, a propósito de un conflicto, esté en la capacidad de comprender en qué consiste el conflicto desde el punto de vista de cada uno de los actores; entender qué buscan los diferentes actores; identificar coincidencias y diferencias entre los intereses de los actores; relacionar los roles sociales, las ideologías y cosmovisiones de los actores con sus opiniones o intereses; evaluar la receptividad de una posible solución desde el punto de vista de cada uno de los actores, y anticipar las consecuencias de la implementación de una determinada solución para cada uno de los actores involucrados.</w:t>
      </w:r>
    </w:p>
    <w:p w14:paraId="54091951" w14:textId="1D971BDC" w:rsidR="004E3123" w:rsidRPr="00637C65" w:rsidRDefault="005E6D52" w:rsidP="00253DE9">
      <w:pPr>
        <w:pStyle w:val="Ttulo4"/>
        <w:numPr>
          <w:ilvl w:val="0"/>
          <w:numId w:val="44"/>
        </w:numPr>
      </w:pPr>
      <w:r w:rsidRPr="00637C65">
        <w:t>Pensamiento sistémico</w:t>
      </w:r>
    </w:p>
    <w:p w14:paraId="114E847A" w14:textId="77777777" w:rsidR="00972F2E" w:rsidRDefault="005E6D52" w:rsidP="00637C65">
      <w:r w:rsidRPr="00637C65">
        <w:t xml:space="preserve">Se refiere a la capacidad del estudiante de reconstruir y comprender la realidad social desde una perspectiva sistémica, mediante la identificación y construcción de relaciones entre las distintas </w:t>
      </w:r>
      <w:r w:rsidRPr="00637C65">
        <w:lastRenderedPageBreak/>
        <w:t>dimensiones o aspectos presentes en los problemas sociales y en sus posibles alternativas de solución.</w:t>
      </w:r>
    </w:p>
    <w:p w14:paraId="197A6EC4" w14:textId="77777777" w:rsidR="00972F2E" w:rsidRDefault="005E6D52" w:rsidP="00637C65">
      <w:r w:rsidRPr="00637C65">
        <w:t>Se espera que el estudiante, a propósito de un conflicto, esté en la capacidad de identificar sus causas; establecer qué dimensiones están presentes; comprender qué aspectos están enfrentados; comprender qué dimensiones se privilegian en una determinada solución; evaluar la aplicabilidad de una posible solución, y determinar la posibilidad de aplicar una solución dada en diferentes contextos.</w:t>
      </w:r>
    </w:p>
    <w:p w14:paraId="397B0CF5" w14:textId="0E04FBFE" w:rsidR="004E3123" w:rsidRPr="00637C65" w:rsidRDefault="005E6D52" w:rsidP="00637C65">
      <w:r w:rsidRPr="00637C65">
        <w:t xml:space="preserve">La </w:t>
      </w:r>
      <w:r w:rsidRPr="00253DE9">
        <w:t>tabla 11</w:t>
      </w:r>
      <w:r w:rsidRPr="00637C65">
        <w:t xml:space="preserve"> presenta las diferentes afirmaciones y evidencias correspondientes a las cuatro competencias del módulo.</w:t>
      </w:r>
    </w:p>
    <w:p w14:paraId="72A48743" w14:textId="47A9EE34" w:rsidR="004E3123" w:rsidRPr="00637C65" w:rsidRDefault="005E6D52" w:rsidP="00637C65">
      <w:bookmarkStart w:id="58" w:name="_bookmark27"/>
      <w:bookmarkEnd w:id="58"/>
      <w:r w:rsidRPr="00637C65">
        <w:t>Tabla 11. Competencias, afirmaciones y evidencias del módulo</w:t>
      </w:r>
    </w:p>
    <w:tbl>
      <w:tblPr>
        <w:tblStyle w:val="Tablaconcuadrcula"/>
        <w:tblW w:w="8642" w:type="dxa"/>
        <w:tblLayout w:type="fixed"/>
        <w:tblLook w:val="01E0" w:firstRow="1" w:lastRow="1" w:firstColumn="1" w:lastColumn="1" w:noHBand="0" w:noVBand="0"/>
        <w:tblDescription w:val="Tabla 11. Competencias, afirmaciones y evidencias del módulo"/>
      </w:tblPr>
      <w:tblGrid>
        <w:gridCol w:w="3397"/>
        <w:gridCol w:w="5245"/>
      </w:tblGrid>
      <w:tr w:rsidR="00F77352" w:rsidRPr="00253DE9" w14:paraId="36262768" w14:textId="77777777" w:rsidTr="0075003E">
        <w:trPr>
          <w:trHeight w:val="747"/>
        </w:trPr>
        <w:tc>
          <w:tcPr>
            <w:tcW w:w="3397" w:type="dxa"/>
          </w:tcPr>
          <w:p w14:paraId="072C68F0" w14:textId="50268EA7" w:rsidR="00F77352" w:rsidRPr="00253DE9" w:rsidRDefault="00336B1C" w:rsidP="00637C65">
            <w:pPr>
              <w:rPr>
                <w:sz w:val="20"/>
                <w:szCs w:val="20"/>
              </w:rPr>
            </w:pPr>
            <w:r>
              <w:rPr>
                <w:sz w:val="20"/>
                <w:szCs w:val="20"/>
              </w:rPr>
              <w:t>Competencia. conocimiento</w:t>
            </w:r>
          </w:p>
        </w:tc>
        <w:tc>
          <w:tcPr>
            <w:tcW w:w="5245" w:type="dxa"/>
          </w:tcPr>
          <w:p w14:paraId="4DC2683F" w14:textId="092BF632" w:rsidR="00F77352" w:rsidRPr="00253DE9" w:rsidRDefault="00336B1C" w:rsidP="00637C65">
            <w:pPr>
              <w:rPr>
                <w:sz w:val="20"/>
                <w:szCs w:val="20"/>
              </w:rPr>
            </w:pPr>
            <w:r>
              <w:rPr>
                <w:sz w:val="20"/>
                <w:szCs w:val="20"/>
              </w:rPr>
              <w:t>Competencia. conocimiento</w:t>
            </w:r>
          </w:p>
        </w:tc>
      </w:tr>
      <w:tr w:rsidR="00F77352" w:rsidRPr="00253DE9" w14:paraId="35D1B28F" w14:textId="77777777" w:rsidTr="0075003E">
        <w:trPr>
          <w:trHeight w:val="590"/>
        </w:trPr>
        <w:tc>
          <w:tcPr>
            <w:tcW w:w="3397" w:type="dxa"/>
          </w:tcPr>
          <w:p w14:paraId="3DD52510" w14:textId="24D19401" w:rsidR="00F77352" w:rsidRPr="00253DE9" w:rsidRDefault="00336B1C" w:rsidP="00637C65">
            <w:pPr>
              <w:rPr>
                <w:sz w:val="20"/>
                <w:szCs w:val="20"/>
              </w:rPr>
            </w:pPr>
            <w:r>
              <w:rPr>
                <w:sz w:val="20"/>
                <w:szCs w:val="20"/>
              </w:rPr>
              <w:t>Afirmación</w:t>
            </w:r>
          </w:p>
        </w:tc>
        <w:tc>
          <w:tcPr>
            <w:tcW w:w="5245" w:type="dxa"/>
          </w:tcPr>
          <w:p w14:paraId="34FBAABC" w14:textId="226427AD" w:rsidR="00F77352" w:rsidRPr="00253DE9" w:rsidRDefault="00336B1C" w:rsidP="00637C65">
            <w:pPr>
              <w:rPr>
                <w:sz w:val="20"/>
                <w:szCs w:val="20"/>
              </w:rPr>
            </w:pPr>
            <w:r>
              <w:rPr>
                <w:sz w:val="20"/>
                <w:szCs w:val="20"/>
              </w:rPr>
              <w:t>Evidencia</w:t>
            </w:r>
          </w:p>
        </w:tc>
      </w:tr>
      <w:tr w:rsidR="004E3123" w:rsidRPr="00253DE9" w14:paraId="6C4926B8" w14:textId="77777777" w:rsidTr="0075003E">
        <w:trPr>
          <w:trHeight w:val="1275"/>
        </w:trPr>
        <w:tc>
          <w:tcPr>
            <w:tcW w:w="3397" w:type="dxa"/>
          </w:tcPr>
          <w:p w14:paraId="1458AF6B" w14:textId="4F7591F6" w:rsidR="004E3123" w:rsidRPr="00253DE9" w:rsidRDefault="005E6D52" w:rsidP="003B256A">
            <w:pPr>
              <w:rPr>
                <w:sz w:val="20"/>
                <w:szCs w:val="20"/>
              </w:rPr>
            </w:pPr>
            <w:r w:rsidRPr="00253DE9">
              <w:rPr>
                <w:sz w:val="20"/>
                <w:szCs w:val="20"/>
              </w:rPr>
              <w:t>1. Comprende qué es la Constitución Política de Colombia y sus principios</w:t>
            </w:r>
            <w:r w:rsidR="003B256A">
              <w:rPr>
                <w:sz w:val="20"/>
                <w:szCs w:val="20"/>
              </w:rPr>
              <w:t xml:space="preserve"> </w:t>
            </w:r>
            <w:r w:rsidRPr="00253DE9">
              <w:rPr>
                <w:sz w:val="20"/>
                <w:szCs w:val="20"/>
              </w:rPr>
              <w:t>fundamentales.</w:t>
            </w:r>
          </w:p>
        </w:tc>
        <w:tc>
          <w:tcPr>
            <w:tcW w:w="5245" w:type="dxa"/>
          </w:tcPr>
          <w:p w14:paraId="660481FB" w14:textId="1ABCC048" w:rsidR="004E3123" w:rsidRPr="00F77352" w:rsidRDefault="005E6D52" w:rsidP="00F77352">
            <w:pPr>
              <w:pStyle w:val="Prrafodelista"/>
              <w:numPr>
                <w:ilvl w:val="1"/>
                <w:numId w:val="43"/>
              </w:numPr>
              <w:rPr>
                <w:sz w:val="20"/>
                <w:szCs w:val="20"/>
              </w:rPr>
            </w:pPr>
            <w:r w:rsidRPr="00F77352">
              <w:rPr>
                <w:sz w:val="20"/>
                <w:szCs w:val="20"/>
              </w:rPr>
              <w:t>Conoce las características básicas de la Constitución.</w:t>
            </w:r>
          </w:p>
          <w:p w14:paraId="55FB67CD" w14:textId="3D3755DA" w:rsidR="004E3123" w:rsidRPr="00F77352" w:rsidRDefault="00F77352" w:rsidP="00F77352">
            <w:pPr>
              <w:pStyle w:val="Prrafodelista"/>
              <w:numPr>
                <w:ilvl w:val="1"/>
                <w:numId w:val="43"/>
              </w:numPr>
              <w:rPr>
                <w:sz w:val="20"/>
                <w:szCs w:val="20"/>
              </w:rPr>
            </w:pPr>
            <w:r w:rsidRPr="00F77352">
              <w:rPr>
                <w:sz w:val="20"/>
                <w:szCs w:val="20"/>
              </w:rPr>
              <w:t xml:space="preserve"> </w:t>
            </w:r>
            <w:r w:rsidR="005E6D52" w:rsidRPr="00F77352">
              <w:rPr>
                <w:sz w:val="20"/>
                <w:szCs w:val="20"/>
              </w:rPr>
              <w:t>Reconoce que la Constitución promueve la diversidad étnica y cultural del país, y que es deber del Estado protegerla.</w:t>
            </w:r>
          </w:p>
          <w:p w14:paraId="28CA19B6" w14:textId="32C83D81" w:rsidR="004E3123" w:rsidRPr="00F77352" w:rsidRDefault="005E6D52" w:rsidP="00F77352">
            <w:pPr>
              <w:pStyle w:val="Prrafodelista"/>
              <w:numPr>
                <w:ilvl w:val="1"/>
                <w:numId w:val="43"/>
              </w:numPr>
              <w:rPr>
                <w:sz w:val="20"/>
                <w:szCs w:val="20"/>
              </w:rPr>
            </w:pPr>
            <w:r w:rsidRPr="00F77352">
              <w:rPr>
                <w:sz w:val="20"/>
                <w:szCs w:val="20"/>
              </w:rPr>
              <w:t>Comprende que Colombia es un Estado social de derecho e identifica sus características.</w:t>
            </w:r>
          </w:p>
        </w:tc>
      </w:tr>
      <w:tr w:rsidR="004E3123" w:rsidRPr="00253DE9" w14:paraId="404A8329" w14:textId="77777777" w:rsidTr="0075003E">
        <w:trPr>
          <w:trHeight w:val="2983"/>
        </w:trPr>
        <w:tc>
          <w:tcPr>
            <w:tcW w:w="3397" w:type="dxa"/>
          </w:tcPr>
          <w:p w14:paraId="2227459C" w14:textId="77777777" w:rsidR="004E3123" w:rsidRPr="00253DE9" w:rsidRDefault="005E6D52" w:rsidP="00637C65">
            <w:pPr>
              <w:rPr>
                <w:sz w:val="20"/>
                <w:szCs w:val="20"/>
              </w:rPr>
            </w:pPr>
            <w:r w:rsidRPr="00253DE9">
              <w:rPr>
                <w:sz w:val="20"/>
                <w:szCs w:val="20"/>
              </w:rPr>
              <w:lastRenderedPageBreak/>
              <w:t>2. Conoce los derechos y deberes que la Constitución consagra.</w:t>
            </w:r>
          </w:p>
        </w:tc>
        <w:tc>
          <w:tcPr>
            <w:tcW w:w="5245" w:type="dxa"/>
          </w:tcPr>
          <w:p w14:paraId="57A63F99" w14:textId="41E54938" w:rsidR="004E3123" w:rsidRPr="00253DE9" w:rsidRDefault="00336B1C" w:rsidP="00637C65">
            <w:pPr>
              <w:rPr>
                <w:sz w:val="20"/>
                <w:szCs w:val="20"/>
              </w:rPr>
            </w:pPr>
            <w:r>
              <w:rPr>
                <w:sz w:val="20"/>
                <w:szCs w:val="20"/>
              </w:rPr>
              <w:t xml:space="preserve">2.1. </w:t>
            </w:r>
            <w:r w:rsidR="005E6D52" w:rsidRPr="00253DE9">
              <w:rPr>
                <w:sz w:val="20"/>
                <w:szCs w:val="20"/>
              </w:rPr>
              <w:t>Conoce los derechos fundamentales de los individuos.</w:t>
            </w:r>
          </w:p>
          <w:p w14:paraId="1FE2A6D4" w14:textId="2110E992" w:rsidR="004E3123" w:rsidRPr="00253DE9" w:rsidRDefault="00336B1C" w:rsidP="00637C65">
            <w:pPr>
              <w:rPr>
                <w:sz w:val="20"/>
                <w:szCs w:val="20"/>
              </w:rPr>
            </w:pPr>
            <w:r>
              <w:rPr>
                <w:sz w:val="20"/>
                <w:szCs w:val="20"/>
              </w:rPr>
              <w:t xml:space="preserve">2.2. </w:t>
            </w:r>
            <w:r w:rsidR="005E6D52" w:rsidRPr="00253DE9">
              <w:rPr>
                <w:sz w:val="20"/>
                <w:szCs w:val="20"/>
              </w:rPr>
              <w:t>Reconoce situaciones en las que se protegen o vulneran los derechos sociales, económicos y culturales consagrados en la Constitución.</w:t>
            </w:r>
          </w:p>
          <w:p w14:paraId="031D5B31" w14:textId="3A66A1C2" w:rsidR="00972F2E" w:rsidRPr="00253DE9" w:rsidRDefault="00336B1C" w:rsidP="00637C65">
            <w:pPr>
              <w:rPr>
                <w:sz w:val="20"/>
                <w:szCs w:val="20"/>
              </w:rPr>
            </w:pPr>
            <w:r>
              <w:rPr>
                <w:sz w:val="20"/>
                <w:szCs w:val="20"/>
              </w:rPr>
              <w:t xml:space="preserve">2.3. </w:t>
            </w:r>
            <w:r w:rsidR="005E6D52" w:rsidRPr="00253DE9">
              <w:rPr>
                <w:sz w:val="20"/>
                <w:szCs w:val="20"/>
              </w:rPr>
              <w:t>Conoce los derechos colectivos y del ambiente consagrados en la Constitución.</w:t>
            </w:r>
          </w:p>
          <w:p w14:paraId="7373E5F9" w14:textId="3DE1ECDB" w:rsidR="004E3123" w:rsidRPr="00253DE9" w:rsidRDefault="00336B1C" w:rsidP="00637C65">
            <w:pPr>
              <w:rPr>
                <w:sz w:val="20"/>
                <w:szCs w:val="20"/>
              </w:rPr>
            </w:pPr>
            <w:r>
              <w:rPr>
                <w:sz w:val="20"/>
                <w:szCs w:val="20"/>
              </w:rPr>
              <w:t xml:space="preserve">2.4. </w:t>
            </w:r>
            <w:r w:rsidR="005E6D52" w:rsidRPr="00253DE9">
              <w:rPr>
                <w:sz w:val="20"/>
                <w:szCs w:val="20"/>
              </w:rPr>
              <w:t>Conoce que la Constitución consagra deberes de los ciudadanos.</w:t>
            </w:r>
          </w:p>
        </w:tc>
      </w:tr>
      <w:tr w:rsidR="004E3123" w:rsidRPr="00253DE9" w14:paraId="598BB1A3" w14:textId="77777777" w:rsidTr="0075003E">
        <w:trPr>
          <w:trHeight w:val="2106"/>
        </w:trPr>
        <w:tc>
          <w:tcPr>
            <w:tcW w:w="3397" w:type="dxa"/>
          </w:tcPr>
          <w:p w14:paraId="477579D9" w14:textId="77777777" w:rsidR="004E3123" w:rsidRPr="00253DE9" w:rsidRDefault="005E6D52" w:rsidP="00637C65">
            <w:pPr>
              <w:rPr>
                <w:sz w:val="20"/>
                <w:szCs w:val="20"/>
              </w:rPr>
            </w:pPr>
            <w:r w:rsidRPr="00253DE9">
              <w:rPr>
                <w:sz w:val="20"/>
                <w:szCs w:val="20"/>
              </w:rPr>
              <w:t>3. Conoce la organización del Estado de acuerdo con la Constitución.</w:t>
            </w:r>
          </w:p>
        </w:tc>
        <w:tc>
          <w:tcPr>
            <w:tcW w:w="5245" w:type="dxa"/>
          </w:tcPr>
          <w:p w14:paraId="00D04C55" w14:textId="4571A5D0" w:rsidR="004E3123" w:rsidRPr="00253DE9" w:rsidRDefault="00336B1C" w:rsidP="00637C65">
            <w:pPr>
              <w:rPr>
                <w:sz w:val="20"/>
                <w:szCs w:val="20"/>
              </w:rPr>
            </w:pPr>
            <w:r>
              <w:rPr>
                <w:sz w:val="20"/>
                <w:szCs w:val="20"/>
              </w:rPr>
              <w:t xml:space="preserve">3.1. </w:t>
            </w:r>
            <w:r w:rsidR="005E6D52" w:rsidRPr="00253DE9">
              <w:rPr>
                <w:sz w:val="20"/>
                <w:szCs w:val="20"/>
              </w:rPr>
              <w:t>Conoce las funciones y alcances de las ramas del poder y de los organismos de control.</w:t>
            </w:r>
          </w:p>
          <w:p w14:paraId="520D0BD4" w14:textId="277C0308" w:rsidR="004E3123" w:rsidRPr="00253DE9" w:rsidRDefault="00336B1C" w:rsidP="00637C65">
            <w:pPr>
              <w:rPr>
                <w:sz w:val="20"/>
                <w:szCs w:val="20"/>
              </w:rPr>
            </w:pPr>
            <w:r>
              <w:rPr>
                <w:sz w:val="20"/>
                <w:szCs w:val="20"/>
              </w:rPr>
              <w:t xml:space="preserve">3.2. </w:t>
            </w:r>
            <w:r w:rsidR="005E6D52" w:rsidRPr="00253DE9">
              <w:rPr>
                <w:sz w:val="20"/>
                <w:szCs w:val="20"/>
              </w:rPr>
              <w:t>Conoce los mecanismos que los ciudadanos tienen a su disposición para participar activamente en la democracia y para garantizar el respeto de sus derechos.</w:t>
            </w:r>
          </w:p>
        </w:tc>
      </w:tr>
      <w:tr w:rsidR="00336B1C" w:rsidRPr="00253DE9" w14:paraId="3971FF65" w14:textId="77777777" w:rsidTr="0075003E">
        <w:trPr>
          <w:trHeight w:val="747"/>
        </w:trPr>
        <w:tc>
          <w:tcPr>
            <w:tcW w:w="3397" w:type="dxa"/>
          </w:tcPr>
          <w:p w14:paraId="729DCE34" w14:textId="5D2F7F9B" w:rsidR="00336B1C" w:rsidRPr="00253DE9" w:rsidRDefault="00336B1C" w:rsidP="0051376E">
            <w:pPr>
              <w:rPr>
                <w:sz w:val="20"/>
                <w:szCs w:val="20"/>
              </w:rPr>
            </w:pPr>
            <w:r>
              <w:rPr>
                <w:sz w:val="20"/>
                <w:szCs w:val="20"/>
              </w:rPr>
              <w:t xml:space="preserve">Competencia. </w:t>
            </w:r>
            <w:r w:rsidR="003B256A">
              <w:rPr>
                <w:sz w:val="20"/>
                <w:szCs w:val="20"/>
              </w:rPr>
              <w:t>Argumentación</w:t>
            </w:r>
          </w:p>
        </w:tc>
        <w:tc>
          <w:tcPr>
            <w:tcW w:w="5245" w:type="dxa"/>
          </w:tcPr>
          <w:p w14:paraId="2AFCA5D1" w14:textId="20F73C83" w:rsidR="00336B1C" w:rsidRPr="00253DE9" w:rsidRDefault="00336B1C" w:rsidP="0051376E">
            <w:pPr>
              <w:rPr>
                <w:sz w:val="20"/>
                <w:szCs w:val="20"/>
              </w:rPr>
            </w:pPr>
            <w:r>
              <w:rPr>
                <w:sz w:val="20"/>
                <w:szCs w:val="20"/>
              </w:rPr>
              <w:t xml:space="preserve">Competencia. </w:t>
            </w:r>
            <w:r w:rsidR="003B256A">
              <w:rPr>
                <w:sz w:val="20"/>
                <w:szCs w:val="20"/>
              </w:rPr>
              <w:t>Argumentación</w:t>
            </w:r>
          </w:p>
        </w:tc>
      </w:tr>
      <w:tr w:rsidR="00336B1C" w:rsidRPr="00253DE9" w14:paraId="74921BF1" w14:textId="77777777" w:rsidTr="0075003E">
        <w:trPr>
          <w:trHeight w:val="590"/>
        </w:trPr>
        <w:tc>
          <w:tcPr>
            <w:tcW w:w="3397" w:type="dxa"/>
          </w:tcPr>
          <w:p w14:paraId="655F8F92" w14:textId="77777777" w:rsidR="00336B1C" w:rsidRPr="00253DE9" w:rsidRDefault="00336B1C" w:rsidP="0051376E">
            <w:pPr>
              <w:rPr>
                <w:sz w:val="20"/>
                <w:szCs w:val="20"/>
              </w:rPr>
            </w:pPr>
            <w:r>
              <w:rPr>
                <w:sz w:val="20"/>
                <w:szCs w:val="20"/>
              </w:rPr>
              <w:t>Afirmación</w:t>
            </w:r>
          </w:p>
        </w:tc>
        <w:tc>
          <w:tcPr>
            <w:tcW w:w="5245" w:type="dxa"/>
          </w:tcPr>
          <w:p w14:paraId="1E13B1A0" w14:textId="77777777" w:rsidR="00336B1C" w:rsidRPr="00253DE9" w:rsidRDefault="00336B1C" w:rsidP="0051376E">
            <w:pPr>
              <w:rPr>
                <w:sz w:val="20"/>
                <w:szCs w:val="20"/>
              </w:rPr>
            </w:pPr>
            <w:r>
              <w:rPr>
                <w:sz w:val="20"/>
                <w:szCs w:val="20"/>
              </w:rPr>
              <w:t>Evidencia</w:t>
            </w:r>
          </w:p>
        </w:tc>
      </w:tr>
      <w:tr w:rsidR="00336B1C" w:rsidRPr="00253DE9" w14:paraId="5B71DF88" w14:textId="77777777" w:rsidTr="0075003E">
        <w:trPr>
          <w:trHeight w:val="590"/>
        </w:trPr>
        <w:tc>
          <w:tcPr>
            <w:tcW w:w="3397" w:type="dxa"/>
          </w:tcPr>
          <w:p w14:paraId="03658378" w14:textId="122CAF23" w:rsidR="00336B1C" w:rsidRPr="00336B1C" w:rsidRDefault="00336B1C" w:rsidP="00336B1C">
            <w:pPr>
              <w:rPr>
                <w:sz w:val="20"/>
                <w:szCs w:val="20"/>
              </w:rPr>
            </w:pPr>
            <w:r w:rsidRPr="00336B1C">
              <w:rPr>
                <w:sz w:val="20"/>
                <w:szCs w:val="20"/>
              </w:rPr>
              <w:t>4.</w:t>
            </w:r>
            <w:r>
              <w:rPr>
                <w:sz w:val="20"/>
                <w:szCs w:val="20"/>
              </w:rPr>
              <w:t xml:space="preserve"> </w:t>
            </w:r>
            <w:r w:rsidRPr="00336B1C">
              <w:rPr>
                <w:sz w:val="20"/>
                <w:szCs w:val="20"/>
              </w:rPr>
              <w:t xml:space="preserve"> Analiza y evalua la pertinencia y solidez de enunciados – discursos.</w:t>
            </w:r>
          </w:p>
        </w:tc>
        <w:tc>
          <w:tcPr>
            <w:tcW w:w="5245" w:type="dxa"/>
          </w:tcPr>
          <w:p w14:paraId="77D5DA52" w14:textId="5B7780EF" w:rsidR="00336B1C" w:rsidRPr="00336B1C" w:rsidRDefault="00336B1C" w:rsidP="00336B1C">
            <w:pPr>
              <w:pStyle w:val="Prrafodelista"/>
              <w:numPr>
                <w:ilvl w:val="1"/>
                <w:numId w:val="40"/>
              </w:numPr>
              <w:rPr>
                <w:sz w:val="20"/>
                <w:szCs w:val="20"/>
              </w:rPr>
            </w:pPr>
            <w:r w:rsidRPr="00336B1C">
              <w:rPr>
                <w:sz w:val="20"/>
                <w:szCs w:val="20"/>
              </w:rPr>
              <w:t>Devela prejuicios e intenciones en enunciados o argumentos.</w:t>
            </w:r>
          </w:p>
          <w:p w14:paraId="68713E5A" w14:textId="504C33FD" w:rsidR="00336B1C" w:rsidRPr="00336B1C" w:rsidRDefault="00336B1C" w:rsidP="00336B1C">
            <w:pPr>
              <w:pStyle w:val="Prrafodelista"/>
              <w:numPr>
                <w:ilvl w:val="1"/>
                <w:numId w:val="40"/>
              </w:numPr>
              <w:rPr>
                <w:sz w:val="20"/>
                <w:szCs w:val="20"/>
              </w:rPr>
            </w:pPr>
            <w:r w:rsidRPr="00336B1C">
              <w:rPr>
                <w:sz w:val="20"/>
                <w:szCs w:val="20"/>
              </w:rPr>
              <w:t>Valora la solidez y pertinencia de enunciados o argumentos.</w:t>
            </w:r>
          </w:p>
        </w:tc>
      </w:tr>
      <w:tr w:rsidR="003B256A" w:rsidRPr="00F77352" w14:paraId="27C5359F" w14:textId="77777777" w:rsidTr="0075003E">
        <w:trPr>
          <w:trHeight w:val="1085"/>
        </w:trPr>
        <w:tc>
          <w:tcPr>
            <w:tcW w:w="3397" w:type="dxa"/>
          </w:tcPr>
          <w:p w14:paraId="092732F1" w14:textId="3306DFD1" w:rsidR="003B256A" w:rsidRPr="00F77352" w:rsidRDefault="003B256A" w:rsidP="00637C65">
            <w:pPr>
              <w:rPr>
                <w:sz w:val="20"/>
                <w:szCs w:val="20"/>
              </w:rPr>
            </w:pPr>
            <w:r>
              <w:rPr>
                <w:sz w:val="20"/>
                <w:szCs w:val="20"/>
              </w:rPr>
              <w:t>Competencia. Multiperspectivismo</w:t>
            </w:r>
          </w:p>
        </w:tc>
        <w:tc>
          <w:tcPr>
            <w:tcW w:w="5245" w:type="dxa"/>
          </w:tcPr>
          <w:p w14:paraId="3FD9F628" w14:textId="0ADCA992" w:rsidR="003B256A" w:rsidRDefault="003B256A" w:rsidP="00637C65">
            <w:pPr>
              <w:rPr>
                <w:sz w:val="20"/>
                <w:szCs w:val="20"/>
              </w:rPr>
            </w:pPr>
            <w:r>
              <w:rPr>
                <w:sz w:val="20"/>
                <w:szCs w:val="20"/>
              </w:rPr>
              <w:t>Competencia. Multiperspectivismo</w:t>
            </w:r>
          </w:p>
        </w:tc>
      </w:tr>
      <w:tr w:rsidR="003B256A" w:rsidRPr="00F77352" w14:paraId="54E37C4C" w14:textId="77777777" w:rsidTr="0075003E">
        <w:trPr>
          <w:trHeight w:val="705"/>
        </w:trPr>
        <w:tc>
          <w:tcPr>
            <w:tcW w:w="3397" w:type="dxa"/>
          </w:tcPr>
          <w:p w14:paraId="334BC2CB" w14:textId="7FDD1B83" w:rsidR="003B256A" w:rsidRPr="00F77352" w:rsidRDefault="003B256A" w:rsidP="00637C65">
            <w:pPr>
              <w:rPr>
                <w:sz w:val="20"/>
                <w:szCs w:val="20"/>
              </w:rPr>
            </w:pPr>
            <w:r>
              <w:rPr>
                <w:sz w:val="20"/>
                <w:szCs w:val="20"/>
              </w:rPr>
              <w:lastRenderedPageBreak/>
              <w:t xml:space="preserve">Afirmación </w:t>
            </w:r>
          </w:p>
        </w:tc>
        <w:tc>
          <w:tcPr>
            <w:tcW w:w="5245" w:type="dxa"/>
          </w:tcPr>
          <w:p w14:paraId="7C7CA56F" w14:textId="58AA1809" w:rsidR="003B256A" w:rsidRDefault="003B256A" w:rsidP="00637C65">
            <w:pPr>
              <w:rPr>
                <w:sz w:val="20"/>
                <w:szCs w:val="20"/>
              </w:rPr>
            </w:pPr>
            <w:r>
              <w:rPr>
                <w:sz w:val="20"/>
                <w:szCs w:val="20"/>
              </w:rPr>
              <w:t>Evidencia</w:t>
            </w:r>
          </w:p>
        </w:tc>
      </w:tr>
      <w:tr w:rsidR="004E3123" w:rsidRPr="00F77352" w14:paraId="38A713AC" w14:textId="77777777" w:rsidTr="0075003E">
        <w:trPr>
          <w:trHeight w:val="2529"/>
        </w:trPr>
        <w:tc>
          <w:tcPr>
            <w:tcW w:w="3397" w:type="dxa"/>
          </w:tcPr>
          <w:p w14:paraId="3328E543" w14:textId="04E919B8" w:rsidR="004E3123" w:rsidRPr="00F77352" w:rsidRDefault="005E6D52" w:rsidP="003B256A">
            <w:pPr>
              <w:rPr>
                <w:sz w:val="20"/>
                <w:szCs w:val="20"/>
              </w:rPr>
            </w:pPr>
            <w:r w:rsidRPr="00F77352">
              <w:rPr>
                <w:sz w:val="20"/>
                <w:szCs w:val="20"/>
              </w:rPr>
              <w:t>5. Reconoce la existencia de diferentes perspectivas en situaciones en donde</w:t>
            </w:r>
            <w:r w:rsidR="003B256A">
              <w:rPr>
                <w:sz w:val="20"/>
                <w:szCs w:val="20"/>
              </w:rPr>
              <w:t xml:space="preserve"> </w:t>
            </w:r>
            <w:r w:rsidRPr="00F77352">
              <w:rPr>
                <w:sz w:val="20"/>
                <w:szCs w:val="20"/>
              </w:rPr>
              <w:t>interactúan diferentes partes.</w:t>
            </w:r>
          </w:p>
        </w:tc>
        <w:tc>
          <w:tcPr>
            <w:tcW w:w="5245" w:type="dxa"/>
          </w:tcPr>
          <w:p w14:paraId="260C4E64" w14:textId="2DE67909" w:rsidR="004E3123" w:rsidRPr="00F77352" w:rsidRDefault="00336B1C" w:rsidP="00637C65">
            <w:pPr>
              <w:rPr>
                <w:sz w:val="20"/>
                <w:szCs w:val="20"/>
              </w:rPr>
            </w:pPr>
            <w:r>
              <w:rPr>
                <w:sz w:val="20"/>
                <w:szCs w:val="20"/>
              </w:rPr>
              <w:t xml:space="preserve">5.1. </w:t>
            </w:r>
            <w:r w:rsidR="005E6D52" w:rsidRPr="00F77352">
              <w:rPr>
                <w:sz w:val="20"/>
                <w:szCs w:val="20"/>
              </w:rPr>
              <w:t>En situaciones de interacción, reconoce las posiciones o intereses de las partes presentes y puede identificar un conflicto.</w:t>
            </w:r>
          </w:p>
          <w:p w14:paraId="41280DD2" w14:textId="2A3C2C9C" w:rsidR="004E3123" w:rsidRPr="00F77352" w:rsidRDefault="00336B1C" w:rsidP="00637C65">
            <w:pPr>
              <w:rPr>
                <w:sz w:val="20"/>
                <w:szCs w:val="20"/>
              </w:rPr>
            </w:pPr>
            <w:r>
              <w:rPr>
                <w:sz w:val="20"/>
                <w:szCs w:val="20"/>
              </w:rPr>
              <w:t xml:space="preserve">5.2. </w:t>
            </w:r>
            <w:r w:rsidR="005E6D52" w:rsidRPr="00F77352">
              <w:rPr>
                <w:sz w:val="20"/>
                <w:szCs w:val="20"/>
              </w:rPr>
              <w:t>Reconoce que las cosmovisiones, ideologías y roles sociales, determinan diferentes argumentos, posiciones y conductas.</w:t>
            </w:r>
          </w:p>
        </w:tc>
      </w:tr>
      <w:tr w:rsidR="004E3123" w:rsidRPr="00F77352" w14:paraId="196BB3C8" w14:textId="77777777" w:rsidTr="0075003E">
        <w:trPr>
          <w:trHeight w:val="1469"/>
        </w:trPr>
        <w:tc>
          <w:tcPr>
            <w:tcW w:w="3397" w:type="dxa"/>
          </w:tcPr>
          <w:p w14:paraId="322DCE52" w14:textId="3D78811D" w:rsidR="004E3123" w:rsidRPr="00F77352" w:rsidRDefault="005E6D52" w:rsidP="00336B1C">
            <w:pPr>
              <w:rPr>
                <w:sz w:val="20"/>
                <w:szCs w:val="20"/>
              </w:rPr>
            </w:pPr>
            <w:r w:rsidRPr="00F77352">
              <w:rPr>
                <w:sz w:val="20"/>
                <w:szCs w:val="20"/>
              </w:rPr>
              <w:t>6. Analiza las diferentes perspectivas presentes en situaciones en donde</w:t>
            </w:r>
            <w:r w:rsidR="00336B1C">
              <w:rPr>
                <w:sz w:val="20"/>
                <w:szCs w:val="20"/>
              </w:rPr>
              <w:t xml:space="preserve"> </w:t>
            </w:r>
            <w:r w:rsidRPr="00F77352">
              <w:rPr>
                <w:sz w:val="20"/>
                <w:szCs w:val="20"/>
              </w:rPr>
              <w:t>interactúan diferentes partes.</w:t>
            </w:r>
          </w:p>
        </w:tc>
        <w:tc>
          <w:tcPr>
            <w:tcW w:w="5245" w:type="dxa"/>
          </w:tcPr>
          <w:p w14:paraId="2250F270" w14:textId="307EF1C3" w:rsidR="004E3123" w:rsidRPr="00F77352" w:rsidRDefault="00336B1C" w:rsidP="00637C65">
            <w:pPr>
              <w:rPr>
                <w:sz w:val="20"/>
                <w:szCs w:val="20"/>
              </w:rPr>
            </w:pPr>
            <w:r>
              <w:rPr>
                <w:sz w:val="20"/>
                <w:szCs w:val="20"/>
              </w:rPr>
              <w:t xml:space="preserve">6.1. </w:t>
            </w:r>
            <w:r w:rsidR="005E6D52" w:rsidRPr="00F77352">
              <w:rPr>
                <w:sz w:val="20"/>
                <w:szCs w:val="20"/>
              </w:rPr>
              <w:t>Compara las perspectivas de diferentes actores.</w:t>
            </w:r>
          </w:p>
          <w:p w14:paraId="16717394" w14:textId="0CBCF60E" w:rsidR="004E3123" w:rsidRPr="00F77352" w:rsidRDefault="00336B1C" w:rsidP="00637C65">
            <w:pPr>
              <w:rPr>
                <w:sz w:val="20"/>
                <w:szCs w:val="20"/>
              </w:rPr>
            </w:pPr>
            <w:r>
              <w:rPr>
                <w:sz w:val="20"/>
                <w:szCs w:val="20"/>
              </w:rPr>
              <w:t xml:space="preserve">6.2. </w:t>
            </w:r>
            <w:r w:rsidR="005E6D52" w:rsidRPr="00F77352">
              <w:rPr>
                <w:sz w:val="20"/>
                <w:szCs w:val="20"/>
              </w:rPr>
              <w:t>Establece relaciones entre las perspectivas de los individuos presentes en un conflicto y propuestas de solución.</w:t>
            </w:r>
          </w:p>
        </w:tc>
      </w:tr>
      <w:tr w:rsidR="003B256A" w:rsidRPr="00F77352" w14:paraId="1A431460" w14:textId="77777777" w:rsidTr="0075003E">
        <w:trPr>
          <w:trHeight w:val="750"/>
        </w:trPr>
        <w:tc>
          <w:tcPr>
            <w:tcW w:w="3397" w:type="dxa"/>
          </w:tcPr>
          <w:p w14:paraId="65EFD858" w14:textId="3F77E811" w:rsidR="003B256A" w:rsidRPr="00F77352" w:rsidRDefault="003B256A" w:rsidP="00336B1C">
            <w:pPr>
              <w:rPr>
                <w:sz w:val="20"/>
                <w:szCs w:val="20"/>
              </w:rPr>
            </w:pPr>
            <w:r>
              <w:rPr>
                <w:sz w:val="20"/>
                <w:szCs w:val="20"/>
              </w:rPr>
              <w:t>Competencia. Pensamiento</w:t>
            </w:r>
          </w:p>
        </w:tc>
        <w:tc>
          <w:tcPr>
            <w:tcW w:w="5245" w:type="dxa"/>
          </w:tcPr>
          <w:p w14:paraId="3D4BA699" w14:textId="40C5A6AA" w:rsidR="003B256A" w:rsidRDefault="003B256A" w:rsidP="00637C65">
            <w:pPr>
              <w:rPr>
                <w:sz w:val="20"/>
                <w:szCs w:val="20"/>
              </w:rPr>
            </w:pPr>
            <w:r>
              <w:rPr>
                <w:sz w:val="20"/>
                <w:szCs w:val="20"/>
              </w:rPr>
              <w:t>Competencia. Pensamiento</w:t>
            </w:r>
          </w:p>
        </w:tc>
      </w:tr>
      <w:tr w:rsidR="003B256A" w:rsidRPr="00F77352" w14:paraId="123B5D24" w14:textId="77777777" w:rsidTr="0075003E">
        <w:trPr>
          <w:trHeight w:val="889"/>
        </w:trPr>
        <w:tc>
          <w:tcPr>
            <w:tcW w:w="3397" w:type="dxa"/>
          </w:tcPr>
          <w:p w14:paraId="3B47AC9A" w14:textId="7CB856A2" w:rsidR="003B256A" w:rsidRDefault="003B256A" w:rsidP="00336B1C">
            <w:pPr>
              <w:rPr>
                <w:sz w:val="20"/>
                <w:szCs w:val="20"/>
              </w:rPr>
            </w:pPr>
            <w:r>
              <w:rPr>
                <w:sz w:val="20"/>
                <w:szCs w:val="20"/>
              </w:rPr>
              <w:t>Afirmación</w:t>
            </w:r>
          </w:p>
        </w:tc>
        <w:tc>
          <w:tcPr>
            <w:tcW w:w="5245" w:type="dxa"/>
          </w:tcPr>
          <w:p w14:paraId="47B552EE" w14:textId="679611DA" w:rsidR="003B256A" w:rsidRDefault="003B256A" w:rsidP="00637C65">
            <w:pPr>
              <w:rPr>
                <w:sz w:val="20"/>
                <w:szCs w:val="20"/>
              </w:rPr>
            </w:pPr>
            <w:r>
              <w:rPr>
                <w:sz w:val="20"/>
                <w:szCs w:val="20"/>
              </w:rPr>
              <w:t>Evidencia</w:t>
            </w:r>
          </w:p>
        </w:tc>
      </w:tr>
      <w:tr w:rsidR="003B256A" w:rsidRPr="00F77352" w14:paraId="1BCE0561" w14:textId="77777777" w:rsidTr="0075003E">
        <w:trPr>
          <w:trHeight w:val="567"/>
        </w:trPr>
        <w:tc>
          <w:tcPr>
            <w:tcW w:w="3397" w:type="dxa"/>
          </w:tcPr>
          <w:p w14:paraId="17D3E844" w14:textId="7B92F2B4" w:rsidR="003B256A" w:rsidRDefault="003B256A" w:rsidP="003B256A">
            <w:pPr>
              <w:rPr>
                <w:sz w:val="20"/>
                <w:szCs w:val="20"/>
              </w:rPr>
            </w:pPr>
            <w:r w:rsidRPr="003B256A">
              <w:rPr>
                <w:sz w:val="20"/>
                <w:szCs w:val="20"/>
              </w:rPr>
              <w:t>7. Comprende que los problemas y soluciones involucran distintas dimensiones</w:t>
            </w:r>
            <w:r>
              <w:rPr>
                <w:sz w:val="20"/>
                <w:szCs w:val="20"/>
              </w:rPr>
              <w:t xml:space="preserve"> </w:t>
            </w:r>
            <w:r w:rsidRPr="003B256A">
              <w:rPr>
                <w:sz w:val="20"/>
                <w:szCs w:val="20"/>
              </w:rPr>
              <w:t>y reconoce relaciones entre estas.</w:t>
            </w:r>
          </w:p>
        </w:tc>
        <w:tc>
          <w:tcPr>
            <w:tcW w:w="5245" w:type="dxa"/>
          </w:tcPr>
          <w:p w14:paraId="45F99F33" w14:textId="16C73559" w:rsidR="003B256A" w:rsidRPr="003B256A" w:rsidRDefault="003B256A" w:rsidP="003B256A">
            <w:pPr>
              <w:rPr>
                <w:sz w:val="20"/>
                <w:szCs w:val="20"/>
              </w:rPr>
            </w:pPr>
            <w:r>
              <w:rPr>
                <w:sz w:val="20"/>
                <w:szCs w:val="20"/>
              </w:rPr>
              <w:t xml:space="preserve">7.1. </w:t>
            </w:r>
            <w:r w:rsidRPr="003B256A">
              <w:rPr>
                <w:sz w:val="20"/>
                <w:szCs w:val="20"/>
              </w:rPr>
              <w:t>Establece relaciones que hay entre dimensiones presentes en una situación problemática.</w:t>
            </w:r>
          </w:p>
          <w:p w14:paraId="37824641" w14:textId="5BE86A48" w:rsidR="003B256A" w:rsidRDefault="003B256A" w:rsidP="003B256A">
            <w:pPr>
              <w:rPr>
                <w:sz w:val="20"/>
                <w:szCs w:val="20"/>
              </w:rPr>
            </w:pPr>
            <w:r>
              <w:rPr>
                <w:sz w:val="20"/>
                <w:szCs w:val="20"/>
              </w:rPr>
              <w:t xml:space="preserve">7.2. </w:t>
            </w:r>
            <w:r w:rsidRPr="003B256A">
              <w:rPr>
                <w:sz w:val="20"/>
                <w:szCs w:val="20"/>
              </w:rPr>
              <w:t>Analiza los efectos en distintas dimensiones que tendría una solución.</w:t>
            </w:r>
          </w:p>
        </w:tc>
      </w:tr>
    </w:tbl>
    <w:p w14:paraId="6C67FB77" w14:textId="26BAD8BD" w:rsidR="004E3123" w:rsidRPr="003B256A" w:rsidRDefault="005E6D52" w:rsidP="003B256A">
      <w:pPr>
        <w:pStyle w:val="Ttulo3"/>
        <w:numPr>
          <w:ilvl w:val="0"/>
          <w:numId w:val="43"/>
        </w:numPr>
      </w:pPr>
      <w:bookmarkStart w:id="59" w:name="_Toc70422360"/>
      <w:r w:rsidRPr="003B256A">
        <w:t>Estructura del módulo</w:t>
      </w:r>
      <w:bookmarkEnd w:id="59"/>
    </w:p>
    <w:p w14:paraId="6C26FEE3" w14:textId="0D4715DF" w:rsidR="004E3123" w:rsidRPr="00637C65" w:rsidRDefault="005E6D52" w:rsidP="00637C65">
      <w:r w:rsidRPr="00637C65">
        <w:t xml:space="preserve">El módulo consta de preguntas de selección múltiple con única respuesta. La </w:t>
      </w:r>
      <w:r w:rsidRPr="009560AB">
        <w:t xml:space="preserve">tabla 12 </w:t>
      </w:r>
      <w:r w:rsidRPr="00637C65">
        <w:t>muestra la distribución de preguntas por competencias.</w:t>
      </w:r>
    </w:p>
    <w:p w14:paraId="28363F11" w14:textId="4270BB66" w:rsidR="004E3123" w:rsidRPr="00637C65" w:rsidRDefault="005E6D52" w:rsidP="00637C65">
      <w:r w:rsidRPr="00637C65">
        <w:lastRenderedPageBreak/>
        <w:t>Tabla 12. Distribución de preguntas por competencias</w:t>
      </w:r>
    </w:p>
    <w:tbl>
      <w:tblPr>
        <w:tblStyle w:val="Tablaconcuadrcula"/>
        <w:tblW w:w="0" w:type="auto"/>
        <w:tblLayout w:type="fixed"/>
        <w:tblLook w:val="01E0" w:firstRow="1" w:lastRow="1" w:firstColumn="1" w:lastColumn="1" w:noHBand="0" w:noVBand="0"/>
        <w:tblDescription w:val="Tabla 12. Distribución de preguntas por competencias"/>
      </w:tblPr>
      <w:tblGrid>
        <w:gridCol w:w="3256"/>
        <w:gridCol w:w="2835"/>
      </w:tblGrid>
      <w:tr w:rsidR="009560AB" w:rsidRPr="009560AB" w14:paraId="06E034F5" w14:textId="77777777" w:rsidTr="00D413DD">
        <w:trPr>
          <w:trHeight w:val="479"/>
        </w:trPr>
        <w:tc>
          <w:tcPr>
            <w:tcW w:w="3256" w:type="dxa"/>
            <w:vAlign w:val="center"/>
          </w:tcPr>
          <w:p w14:paraId="6398491A" w14:textId="2BDBA536" w:rsidR="009560AB" w:rsidRPr="009560AB" w:rsidRDefault="009560AB" w:rsidP="0051376E">
            <w:pPr>
              <w:pStyle w:val="TableParagraph"/>
              <w:spacing w:before="80"/>
              <w:ind w:left="383"/>
              <w:rPr>
                <w:rFonts w:ascii="Verdana" w:hAnsi="Verdana"/>
                <w:color w:val="231F20"/>
                <w:w w:val="95"/>
                <w:sz w:val="20"/>
                <w:szCs w:val="20"/>
              </w:rPr>
            </w:pPr>
            <w:r w:rsidRPr="009560AB">
              <w:rPr>
                <w:rFonts w:ascii="Verdana" w:hAnsi="Verdana"/>
                <w:color w:val="231F20"/>
                <w:w w:val="95"/>
                <w:sz w:val="20"/>
                <w:szCs w:val="20"/>
              </w:rPr>
              <w:t>Competencia</w:t>
            </w:r>
          </w:p>
        </w:tc>
        <w:tc>
          <w:tcPr>
            <w:tcW w:w="2835" w:type="dxa"/>
            <w:vAlign w:val="center"/>
          </w:tcPr>
          <w:p w14:paraId="6439578A" w14:textId="11EF2331" w:rsidR="009560AB" w:rsidRPr="009560AB" w:rsidRDefault="009560AB" w:rsidP="009560AB">
            <w:pPr>
              <w:rPr>
                <w:sz w:val="20"/>
                <w:szCs w:val="20"/>
              </w:rPr>
            </w:pPr>
            <w:r w:rsidRPr="009560AB">
              <w:rPr>
                <w:sz w:val="20"/>
                <w:szCs w:val="20"/>
              </w:rPr>
              <w:t>Porcentaje de preguntas</w:t>
            </w:r>
          </w:p>
        </w:tc>
      </w:tr>
      <w:tr w:rsidR="009560AB" w:rsidRPr="009560AB" w14:paraId="237F8BE6" w14:textId="77777777" w:rsidTr="00D413DD">
        <w:trPr>
          <w:trHeight w:val="479"/>
        </w:trPr>
        <w:tc>
          <w:tcPr>
            <w:tcW w:w="3256" w:type="dxa"/>
            <w:vAlign w:val="center"/>
          </w:tcPr>
          <w:p w14:paraId="07F9DBFE" w14:textId="77777777" w:rsidR="009560AB" w:rsidRPr="009560AB" w:rsidRDefault="009560AB" w:rsidP="0051376E">
            <w:pPr>
              <w:pStyle w:val="TableParagraph"/>
              <w:spacing w:before="80"/>
              <w:ind w:left="383"/>
              <w:rPr>
                <w:rFonts w:ascii="Verdana" w:hAnsi="Verdana"/>
                <w:sz w:val="20"/>
                <w:szCs w:val="20"/>
              </w:rPr>
            </w:pPr>
            <w:r w:rsidRPr="009560AB">
              <w:rPr>
                <w:rFonts w:ascii="Verdana" w:hAnsi="Verdana"/>
                <w:color w:val="231F20"/>
                <w:w w:val="95"/>
                <w:sz w:val="20"/>
                <w:szCs w:val="20"/>
              </w:rPr>
              <w:t>a.</w:t>
            </w:r>
            <w:r w:rsidRPr="009560AB">
              <w:rPr>
                <w:rFonts w:ascii="Verdana" w:hAnsi="Verdana"/>
                <w:color w:val="231F20"/>
                <w:spacing w:val="-2"/>
                <w:w w:val="95"/>
                <w:sz w:val="20"/>
                <w:szCs w:val="20"/>
              </w:rPr>
              <w:t xml:space="preserve"> </w:t>
            </w:r>
            <w:r w:rsidRPr="009560AB">
              <w:rPr>
                <w:rFonts w:ascii="Verdana" w:hAnsi="Verdana"/>
                <w:color w:val="231F20"/>
                <w:w w:val="95"/>
                <w:sz w:val="20"/>
                <w:szCs w:val="20"/>
              </w:rPr>
              <w:t>Argumentación</w:t>
            </w:r>
          </w:p>
        </w:tc>
        <w:tc>
          <w:tcPr>
            <w:tcW w:w="2835" w:type="dxa"/>
            <w:vAlign w:val="center"/>
          </w:tcPr>
          <w:p w14:paraId="17794CAF" w14:textId="77777777" w:rsidR="009560AB" w:rsidRPr="009560AB" w:rsidRDefault="009560AB" w:rsidP="00D413DD">
            <w:pPr>
              <w:jc w:val="center"/>
              <w:rPr>
                <w:sz w:val="20"/>
                <w:szCs w:val="20"/>
              </w:rPr>
            </w:pPr>
            <w:r w:rsidRPr="009560AB">
              <w:rPr>
                <w:sz w:val="20"/>
                <w:szCs w:val="20"/>
              </w:rPr>
              <w:t>20 %</w:t>
            </w:r>
          </w:p>
        </w:tc>
      </w:tr>
      <w:tr w:rsidR="009560AB" w:rsidRPr="009560AB" w14:paraId="39C7F8A3" w14:textId="77777777" w:rsidTr="00D413DD">
        <w:trPr>
          <w:trHeight w:val="507"/>
        </w:trPr>
        <w:tc>
          <w:tcPr>
            <w:tcW w:w="3256" w:type="dxa"/>
            <w:vAlign w:val="center"/>
          </w:tcPr>
          <w:p w14:paraId="6F26C47A" w14:textId="77777777" w:rsidR="009560AB" w:rsidRPr="009560AB" w:rsidRDefault="009560AB" w:rsidP="0051376E">
            <w:pPr>
              <w:pStyle w:val="TableParagraph"/>
              <w:spacing w:before="108"/>
              <w:ind w:left="383"/>
              <w:rPr>
                <w:rFonts w:ascii="Verdana" w:hAnsi="Verdana"/>
                <w:sz w:val="20"/>
                <w:szCs w:val="20"/>
              </w:rPr>
            </w:pPr>
            <w:r w:rsidRPr="009560AB">
              <w:rPr>
                <w:rFonts w:ascii="Verdana" w:hAnsi="Verdana"/>
                <w:color w:val="231F20"/>
                <w:w w:val="95"/>
                <w:sz w:val="20"/>
                <w:szCs w:val="20"/>
              </w:rPr>
              <w:t>b.</w:t>
            </w:r>
            <w:r w:rsidRPr="009560AB">
              <w:rPr>
                <w:rFonts w:ascii="Verdana" w:hAnsi="Verdana"/>
                <w:color w:val="231F20"/>
                <w:spacing w:val="-2"/>
                <w:w w:val="95"/>
                <w:sz w:val="20"/>
                <w:szCs w:val="20"/>
              </w:rPr>
              <w:t xml:space="preserve"> </w:t>
            </w:r>
            <w:r w:rsidRPr="009560AB">
              <w:rPr>
                <w:rFonts w:ascii="Verdana" w:hAnsi="Verdana"/>
                <w:color w:val="231F20"/>
                <w:w w:val="95"/>
                <w:sz w:val="20"/>
                <w:szCs w:val="20"/>
              </w:rPr>
              <w:t>Conocimientos</w:t>
            </w:r>
          </w:p>
        </w:tc>
        <w:tc>
          <w:tcPr>
            <w:tcW w:w="2835" w:type="dxa"/>
            <w:vAlign w:val="center"/>
          </w:tcPr>
          <w:p w14:paraId="3D4C78ED" w14:textId="77777777" w:rsidR="009560AB" w:rsidRPr="009560AB" w:rsidRDefault="009560AB" w:rsidP="00D413DD">
            <w:pPr>
              <w:jc w:val="center"/>
              <w:rPr>
                <w:sz w:val="20"/>
                <w:szCs w:val="20"/>
              </w:rPr>
            </w:pPr>
            <w:r w:rsidRPr="009560AB">
              <w:rPr>
                <w:sz w:val="20"/>
                <w:szCs w:val="20"/>
              </w:rPr>
              <w:t>30 %</w:t>
            </w:r>
          </w:p>
        </w:tc>
      </w:tr>
      <w:tr w:rsidR="009560AB" w:rsidRPr="009560AB" w14:paraId="1AC3D097" w14:textId="77777777" w:rsidTr="00D413DD">
        <w:trPr>
          <w:trHeight w:val="534"/>
        </w:trPr>
        <w:tc>
          <w:tcPr>
            <w:tcW w:w="3256" w:type="dxa"/>
            <w:vAlign w:val="center"/>
          </w:tcPr>
          <w:p w14:paraId="479A4534" w14:textId="77777777" w:rsidR="009560AB" w:rsidRPr="009560AB" w:rsidRDefault="009560AB" w:rsidP="0051376E">
            <w:pPr>
              <w:pStyle w:val="TableParagraph"/>
              <w:spacing w:before="107"/>
              <w:ind w:left="383"/>
              <w:rPr>
                <w:rFonts w:ascii="Verdana" w:hAnsi="Verdana"/>
                <w:sz w:val="20"/>
                <w:szCs w:val="20"/>
              </w:rPr>
            </w:pPr>
            <w:r w:rsidRPr="009560AB">
              <w:rPr>
                <w:rFonts w:ascii="Verdana" w:hAnsi="Verdana"/>
                <w:color w:val="231F20"/>
                <w:w w:val="95"/>
                <w:sz w:val="20"/>
                <w:szCs w:val="20"/>
              </w:rPr>
              <w:t>c.</w:t>
            </w:r>
            <w:r w:rsidRPr="009560AB">
              <w:rPr>
                <w:rFonts w:ascii="Verdana" w:hAnsi="Verdana"/>
                <w:color w:val="231F20"/>
                <w:spacing w:val="-11"/>
                <w:w w:val="95"/>
                <w:sz w:val="20"/>
                <w:szCs w:val="20"/>
              </w:rPr>
              <w:t xml:space="preserve"> </w:t>
            </w:r>
            <w:r w:rsidRPr="009560AB">
              <w:rPr>
                <w:rFonts w:ascii="Verdana" w:hAnsi="Verdana"/>
                <w:color w:val="231F20"/>
                <w:w w:val="95"/>
                <w:sz w:val="20"/>
                <w:szCs w:val="20"/>
              </w:rPr>
              <w:t>Multiperspectivismo</w:t>
            </w:r>
          </w:p>
        </w:tc>
        <w:tc>
          <w:tcPr>
            <w:tcW w:w="2835" w:type="dxa"/>
            <w:vAlign w:val="center"/>
          </w:tcPr>
          <w:p w14:paraId="045DBA61" w14:textId="77777777" w:rsidR="009560AB" w:rsidRPr="009560AB" w:rsidRDefault="009560AB" w:rsidP="00D413DD">
            <w:pPr>
              <w:jc w:val="center"/>
              <w:rPr>
                <w:sz w:val="20"/>
                <w:szCs w:val="20"/>
              </w:rPr>
            </w:pPr>
            <w:r w:rsidRPr="009560AB">
              <w:rPr>
                <w:sz w:val="20"/>
                <w:szCs w:val="20"/>
              </w:rPr>
              <w:t>30 %</w:t>
            </w:r>
          </w:p>
        </w:tc>
      </w:tr>
      <w:tr w:rsidR="009560AB" w:rsidRPr="009560AB" w14:paraId="1CC8123F" w14:textId="77777777" w:rsidTr="00D413DD">
        <w:trPr>
          <w:trHeight w:val="549"/>
        </w:trPr>
        <w:tc>
          <w:tcPr>
            <w:tcW w:w="3256" w:type="dxa"/>
            <w:vAlign w:val="center"/>
          </w:tcPr>
          <w:p w14:paraId="6525F0EB" w14:textId="77777777" w:rsidR="009560AB" w:rsidRPr="009560AB" w:rsidRDefault="009560AB" w:rsidP="0051376E">
            <w:pPr>
              <w:pStyle w:val="TableParagraph"/>
              <w:spacing w:before="78"/>
              <w:ind w:left="383"/>
              <w:rPr>
                <w:rFonts w:ascii="Verdana" w:hAnsi="Verdana"/>
                <w:sz w:val="20"/>
                <w:szCs w:val="20"/>
              </w:rPr>
            </w:pPr>
            <w:r w:rsidRPr="009560AB">
              <w:rPr>
                <w:rFonts w:ascii="Verdana" w:hAnsi="Verdana"/>
                <w:color w:val="231F20"/>
                <w:w w:val="90"/>
                <w:sz w:val="20"/>
                <w:szCs w:val="20"/>
              </w:rPr>
              <w:t>d.</w:t>
            </w:r>
            <w:r w:rsidRPr="009560AB">
              <w:rPr>
                <w:rFonts w:ascii="Verdana" w:hAnsi="Verdana"/>
                <w:color w:val="231F20"/>
                <w:spacing w:val="7"/>
                <w:w w:val="90"/>
                <w:sz w:val="20"/>
                <w:szCs w:val="20"/>
              </w:rPr>
              <w:t xml:space="preserve"> </w:t>
            </w:r>
            <w:r w:rsidRPr="009560AB">
              <w:rPr>
                <w:rFonts w:ascii="Verdana" w:hAnsi="Verdana"/>
                <w:color w:val="231F20"/>
                <w:w w:val="90"/>
                <w:sz w:val="20"/>
                <w:szCs w:val="20"/>
              </w:rPr>
              <w:t>Pensamiento</w:t>
            </w:r>
            <w:r w:rsidRPr="009560AB">
              <w:rPr>
                <w:rFonts w:ascii="Verdana" w:hAnsi="Verdana"/>
                <w:color w:val="231F20"/>
                <w:spacing w:val="7"/>
                <w:w w:val="90"/>
                <w:sz w:val="20"/>
                <w:szCs w:val="20"/>
              </w:rPr>
              <w:t xml:space="preserve"> </w:t>
            </w:r>
            <w:r w:rsidRPr="009560AB">
              <w:rPr>
                <w:rFonts w:ascii="Verdana" w:hAnsi="Verdana"/>
                <w:color w:val="231F20"/>
                <w:w w:val="90"/>
                <w:sz w:val="20"/>
                <w:szCs w:val="20"/>
              </w:rPr>
              <w:t>sistémico</w:t>
            </w:r>
          </w:p>
        </w:tc>
        <w:tc>
          <w:tcPr>
            <w:tcW w:w="2835" w:type="dxa"/>
            <w:vAlign w:val="center"/>
          </w:tcPr>
          <w:p w14:paraId="7B984CD2" w14:textId="77777777" w:rsidR="009560AB" w:rsidRPr="009560AB" w:rsidRDefault="009560AB" w:rsidP="00D413DD">
            <w:pPr>
              <w:jc w:val="center"/>
              <w:rPr>
                <w:sz w:val="20"/>
                <w:szCs w:val="20"/>
              </w:rPr>
            </w:pPr>
            <w:r w:rsidRPr="009560AB">
              <w:rPr>
                <w:sz w:val="20"/>
                <w:szCs w:val="20"/>
              </w:rPr>
              <w:t>20 %</w:t>
            </w:r>
          </w:p>
        </w:tc>
      </w:tr>
    </w:tbl>
    <w:p w14:paraId="20AF5259" w14:textId="77777777" w:rsidR="00D413DD" w:rsidRDefault="00D413DD" w:rsidP="00D413DD">
      <w:r>
        <w:rPr>
          <w:w w:val="90"/>
        </w:rPr>
        <w:t>Para</w:t>
      </w:r>
      <w:r>
        <w:rPr>
          <w:spacing w:val="-4"/>
          <w:w w:val="90"/>
        </w:rPr>
        <w:t xml:space="preserve"> </w:t>
      </w:r>
      <w:r>
        <w:rPr>
          <w:w w:val="90"/>
        </w:rPr>
        <w:t>familiarizarse</w:t>
      </w:r>
      <w:r>
        <w:rPr>
          <w:spacing w:val="-3"/>
          <w:w w:val="90"/>
        </w:rPr>
        <w:t xml:space="preserve"> </w:t>
      </w:r>
      <w:r>
        <w:rPr>
          <w:w w:val="90"/>
        </w:rPr>
        <w:t>más</w:t>
      </w:r>
      <w:r>
        <w:rPr>
          <w:spacing w:val="-3"/>
          <w:w w:val="90"/>
        </w:rPr>
        <w:t xml:space="preserve"> </w:t>
      </w:r>
      <w:r>
        <w:rPr>
          <w:w w:val="90"/>
        </w:rPr>
        <w:t>con</w:t>
      </w:r>
      <w:r>
        <w:rPr>
          <w:spacing w:val="-4"/>
          <w:w w:val="90"/>
        </w:rPr>
        <w:t xml:space="preserve"> </w:t>
      </w:r>
      <w:r>
        <w:rPr>
          <w:w w:val="90"/>
        </w:rPr>
        <w:t>el</w:t>
      </w:r>
      <w:r>
        <w:rPr>
          <w:spacing w:val="-3"/>
          <w:w w:val="90"/>
        </w:rPr>
        <w:t xml:space="preserve"> </w:t>
      </w:r>
      <w:r>
        <w:rPr>
          <w:w w:val="90"/>
        </w:rPr>
        <w:t>módulo:</w:t>
      </w:r>
    </w:p>
    <w:p w14:paraId="00F6F0F6" w14:textId="074BB92E" w:rsidR="00D413DD" w:rsidRDefault="00D413DD" w:rsidP="00D413DD">
      <w:r>
        <w:rPr>
          <w:spacing w:val="-2"/>
          <w:w w:val="95"/>
        </w:rPr>
        <w:t>-</w:t>
      </w:r>
      <w:r>
        <w:rPr>
          <w:spacing w:val="-11"/>
          <w:w w:val="95"/>
        </w:rPr>
        <w:t xml:space="preserve"> </w:t>
      </w:r>
      <w:r>
        <w:rPr>
          <w:spacing w:val="-2"/>
          <w:w w:val="95"/>
        </w:rPr>
        <w:t>Descargue</w:t>
      </w:r>
      <w:r>
        <w:rPr>
          <w:spacing w:val="-10"/>
          <w:w w:val="95"/>
        </w:rPr>
        <w:t xml:space="preserve"> </w:t>
      </w:r>
      <w:hyperlink r:id="rId34">
        <w:r w:rsidRPr="00D413DD">
          <w:t xml:space="preserve"> </w:t>
        </w:r>
        <w:hyperlink r:id="rId35" w:history="1">
          <w:r>
            <w:rPr>
              <w:rStyle w:val="Hipervnculo"/>
            </w:rPr>
            <w:t xml:space="preserve">Cuadernillo de preguntas Saber </w:t>
          </w:r>
          <w:r w:rsidR="0051376E">
            <w:rPr>
              <w:rStyle w:val="Hipervnculo"/>
            </w:rPr>
            <w:t>T y T</w:t>
          </w:r>
          <w:r>
            <w:rPr>
              <w:rStyle w:val="Hipervnculo"/>
            </w:rPr>
            <w:t xml:space="preserve"> Módulo de competencias ciudadanas</w:t>
          </w:r>
        </w:hyperlink>
        <w:r>
          <w:rPr>
            <w:color w:val="A43494"/>
            <w:spacing w:val="-11"/>
            <w:w w:val="95"/>
          </w:rPr>
          <w:t xml:space="preserve"> </w:t>
        </w:r>
      </w:hyperlink>
      <w:r>
        <w:rPr>
          <w:spacing w:val="-2"/>
          <w:w w:val="95"/>
        </w:rPr>
        <w:t>el</w:t>
      </w:r>
      <w:r>
        <w:rPr>
          <w:spacing w:val="-10"/>
          <w:w w:val="95"/>
        </w:rPr>
        <w:t xml:space="preserve"> </w:t>
      </w:r>
      <w:r>
        <w:rPr>
          <w:spacing w:val="-2"/>
          <w:w w:val="95"/>
        </w:rPr>
        <w:t>cuadernillo</w:t>
      </w:r>
      <w:r>
        <w:rPr>
          <w:spacing w:val="-11"/>
          <w:w w:val="95"/>
        </w:rPr>
        <w:t xml:space="preserve"> </w:t>
      </w:r>
      <w:r>
        <w:rPr>
          <w:spacing w:val="-1"/>
          <w:w w:val="95"/>
        </w:rPr>
        <w:t>con</w:t>
      </w:r>
      <w:r>
        <w:rPr>
          <w:spacing w:val="-10"/>
          <w:w w:val="95"/>
        </w:rPr>
        <w:t xml:space="preserve"> </w:t>
      </w:r>
      <w:r>
        <w:rPr>
          <w:spacing w:val="-1"/>
          <w:w w:val="95"/>
        </w:rPr>
        <w:t>preguntas</w:t>
      </w:r>
      <w:r>
        <w:rPr>
          <w:spacing w:val="-11"/>
          <w:w w:val="95"/>
        </w:rPr>
        <w:t xml:space="preserve"> </w:t>
      </w:r>
      <w:r>
        <w:rPr>
          <w:spacing w:val="-1"/>
          <w:w w:val="95"/>
        </w:rPr>
        <w:t>de</w:t>
      </w:r>
      <w:r>
        <w:rPr>
          <w:spacing w:val="-59"/>
          <w:w w:val="95"/>
        </w:rPr>
        <w:t xml:space="preserve"> </w:t>
      </w:r>
      <w:r>
        <w:rPr>
          <w:w w:val="95"/>
        </w:rPr>
        <w:t>aplicaciones</w:t>
      </w:r>
      <w:r>
        <w:rPr>
          <w:spacing w:val="-13"/>
          <w:w w:val="95"/>
        </w:rPr>
        <w:t xml:space="preserve"> </w:t>
      </w:r>
      <w:r>
        <w:rPr>
          <w:w w:val="95"/>
        </w:rPr>
        <w:t>anteriores</w:t>
      </w:r>
      <w:r>
        <w:rPr>
          <w:spacing w:val="-12"/>
          <w:w w:val="95"/>
        </w:rPr>
        <w:t xml:space="preserve"> </w:t>
      </w:r>
      <w:r>
        <w:rPr>
          <w:w w:val="95"/>
        </w:rPr>
        <w:t>del</w:t>
      </w:r>
      <w:r>
        <w:rPr>
          <w:spacing w:val="-12"/>
          <w:w w:val="95"/>
        </w:rPr>
        <w:t xml:space="preserve"> </w:t>
      </w:r>
      <w:r>
        <w:rPr>
          <w:w w:val="95"/>
        </w:rPr>
        <w:t>examen.</w:t>
      </w:r>
    </w:p>
    <w:p w14:paraId="1C86AB91" w14:textId="02E27B14" w:rsidR="00D413DD" w:rsidRDefault="00D413DD" w:rsidP="00D413DD">
      <w:r>
        <w:rPr>
          <w:w w:val="95"/>
        </w:rPr>
        <w:t>-</w:t>
      </w:r>
      <w:r>
        <w:rPr>
          <w:spacing w:val="-10"/>
          <w:w w:val="95"/>
        </w:rPr>
        <w:t xml:space="preserve"> </w:t>
      </w:r>
      <w:r>
        <w:rPr>
          <w:w w:val="95"/>
        </w:rPr>
        <w:t>Descargue</w:t>
      </w:r>
      <w:r>
        <w:rPr>
          <w:spacing w:val="-11"/>
          <w:w w:val="95"/>
        </w:rPr>
        <w:t xml:space="preserve"> </w:t>
      </w:r>
      <w:hyperlink r:id="rId36">
        <w:r w:rsidRPr="00D413DD">
          <w:t xml:space="preserve"> </w:t>
        </w:r>
        <w:hyperlink r:id="rId37" w:history="1">
          <w:r>
            <w:rPr>
              <w:rStyle w:val="Hipervnculo"/>
            </w:rPr>
            <w:t xml:space="preserve">Preguntas explicadas Competencias ciudadanas Saber </w:t>
          </w:r>
          <w:r w:rsidR="0051376E">
            <w:rPr>
              <w:rStyle w:val="Hipervnculo"/>
            </w:rPr>
            <w:t>T y T</w:t>
          </w:r>
          <w:r>
            <w:rPr>
              <w:rStyle w:val="Hipervnculo"/>
            </w:rPr>
            <w:t xml:space="preserve"> (icfes.gov.co)</w:t>
          </w:r>
        </w:hyperlink>
        <w:r>
          <w:rPr>
            <w:color w:val="A43494"/>
            <w:spacing w:val="-10"/>
            <w:w w:val="95"/>
          </w:rPr>
          <w:t xml:space="preserve"> </w:t>
        </w:r>
      </w:hyperlink>
      <w:r>
        <w:rPr>
          <w:w w:val="95"/>
        </w:rPr>
        <w:t>ejemplos</w:t>
      </w:r>
      <w:r>
        <w:rPr>
          <w:spacing w:val="-10"/>
          <w:w w:val="95"/>
        </w:rPr>
        <w:t xml:space="preserve"> </w:t>
      </w:r>
      <w:r>
        <w:rPr>
          <w:w w:val="95"/>
        </w:rPr>
        <w:t>de</w:t>
      </w:r>
      <w:r>
        <w:rPr>
          <w:spacing w:val="-10"/>
          <w:w w:val="95"/>
        </w:rPr>
        <w:t xml:space="preserve"> </w:t>
      </w:r>
      <w:r>
        <w:rPr>
          <w:w w:val="95"/>
        </w:rPr>
        <w:t>preguntas</w:t>
      </w:r>
      <w:r>
        <w:rPr>
          <w:spacing w:val="-9"/>
          <w:w w:val="95"/>
        </w:rPr>
        <w:t xml:space="preserve"> </w:t>
      </w:r>
      <w:r>
        <w:rPr>
          <w:w w:val="95"/>
        </w:rPr>
        <w:t>que</w:t>
      </w:r>
      <w:r>
        <w:rPr>
          <w:spacing w:val="-10"/>
          <w:w w:val="95"/>
        </w:rPr>
        <w:t xml:space="preserve"> </w:t>
      </w:r>
      <w:r>
        <w:rPr>
          <w:w w:val="95"/>
        </w:rPr>
        <w:t>explican</w:t>
      </w:r>
      <w:r>
        <w:rPr>
          <w:spacing w:val="-10"/>
          <w:w w:val="95"/>
        </w:rPr>
        <w:t xml:space="preserve"> </w:t>
      </w:r>
      <w:r>
        <w:rPr>
          <w:w w:val="95"/>
        </w:rPr>
        <w:t>el</w:t>
      </w:r>
      <w:r>
        <w:rPr>
          <w:spacing w:val="-60"/>
          <w:w w:val="95"/>
        </w:rPr>
        <w:t xml:space="preserve"> </w:t>
      </w:r>
      <w:r>
        <w:t>paso</w:t>
      </w:r>
      <w:r>
        <w:rPr>
          <w:spacing w:val="-3"/>
        </w:rPr>
        <w:t xml:space="preserve"> </w:t>
      </w:r>
      <w:r>
        <w:t>a</w:t>
      </w:r>
      <w:r>
        <w:rPr>
          <w:spacing w:val="-3"/>
        </w:rPr>
        <w:t xml:space="preserve"> </w:t>
      </w:r>
      <w:r>
        <w:t>paso</w:t>
      </w:r>
      <w:r>
        <w:rPr>
          <w:spacing w:val="-3"/>
        </w:rPr>
        <w:t xml:space="preserve"> </w:t>
      </w:r>
      <w:r>
        <w:t>para</w:t>
      </w:r>
      <w:r>
        <w:rPr>
          <w:spacing w:val="-3"/>
        </w:rPr>
        <w:t xml:space="preserve"> </w:t>
      </w:r>
      <w:r>
        <w:t>responderlas.</w:t>
      </w:r>
    </w:p>
    <w:p w14:paraId="77BCD6BB" w14:textId="2DBC8859" w:rsidR="00972F2E" w:rsidRDefault="005E6D52" w:rsidP="003F19AE">
      <w:pPr>
        <w:pStyle w:val="Ttulo2"/>
        <w:numPr>
          <w:ilvl w:val="0"/>
          <w:numId w:val="37"/>
        </w:numPr>
      </w:pPr>
      <w:bookmarkStart w:id="60" w:name="_Módulo_de_comunicación"/>
      <w:bookmarkStart w:id="61" w:name="_Toc70422361"/>
      <w:bookmarkEnd w:id="60"/>
      <w:r w:rsidRPr="00637C65">
        <w:t>Módulo de comunicación escrita</w:t>
      </w:r>
      <w:bookmarkEnd w:id="61"/>
    </w:p>
    <w:p w14:paraId="27C8DCE8" w14:textId="77777777" w:rsidR="00972F2E" w:rsidRDefault="005E6D52" w:rsidP="00637C65">
      <w:r w:rsidRPr="00637C65">
        <w:t xml:space="preserve">Este módulo evalúa la competencia para comunicar ideas por escrito referidas a un tema dado. Específicamente, el estudiante debe producir un texto argumentativo en el que justifique su respuesta al problema planteado en el enunciado de la pregunta, para esto cada estudiante contará con 30 minutos. Los temas sobre los que se pide escribir son de dominio público y no requieren conocimientos especializados, de modo que todos los estudiantes pueden producir un texto argumentativo </w:t>
      </w:r>
      <w:r w:rsidRPr="00637C65">
        <w:lastRenderedPageBreak/>
        <w:t>acerca de dicho tema. En cualquiera de estos, la forma como se desarrolla el tema propuesto permite detectar distintos niveles de la competencia para comunicarse por escrito.</w:t>
      </w:r>
    </w:p>
    <w:p w14:paraId="656CAFAB" w14:textId="2286C88F" w:rsidR="004E3123" w:rsidRPr="00637C65" w:rsidRDefault="005E6D52" w:rsidP="00803910">
      <w:pPr>
        <w:pStyle w:val="Ttulo3"/>
        <w:numPr>
          <w:ilvl w:val="0"/>
          <w:numId w:val="48"/>
        </w:numPr>
      </w:pPr>
      <w:bookmarkStart w:id="62" w:name="_Toc70422362"/>
      <w:r w:rsidRPr="00637C65">
        <w:t>Aspectos evaluados en el módulo</w:t>
      </w:r>
      <w:bookmarkEnd w:id="62"/>
    </w:p>
    <w:p w14:paraId="3806B807" w14:textId="77777777" w:rsidR="00972F2E" w:rsidRDefault="005E6D52" w:rsidP="00637C65">
      <w:r w:rsidRPr="00637C65">
        <w:t>La calificación de los escritos tiene en cuenta, principalmente, tres aspectos:</w:t>
      </w:r>
    </w:p>
    <w:p w14:paraId="01CDACE6" w14:textId="5FCF8AA5" w:rsidR="004E3123" w:rsidRPr="00637C65" w:rsidRDefault="005E6D52" w:rsidP="00803910">
      <w:pPr>
        <w:pStyle w:val="Ttulo4"/>
        <w:numPr>
          <w:ilvl w:val="0"/>
          <w:numId w:val="49"/>
        </w:numPr>
      </w:pPr>
      <w:r w:rsidRPr="00637C65">
        <w:t>El planteamiento que se hace en el texto</w:t>
      </w:r>
    </w:p>
    <w:p w14:paraId="3BC657A0" w14:textId="2DDEB09B" w:rsidR="00972F2E" w:rsidRDefault="005E6D52" w:rsidP="00637C65">
      <w:r w:rsidRPr="00637C65">
        <w:t>En relación con el planteamiento, se tiene en cuenta el nivel de desarrollo del tema propuesto en la tarea. Para esto, se considera el uso adecuado de distintos mecanismos que le dan cohesión</w:t>
      </w:r>
      <w:r w:rsidR="00803910">
        <w:t xml:space="preserve"> </w:t>
      </w:r>
      <w:r w:rsidRPr="00637C65">
        <w:t>al escrito. Por tanto, obtendrán calificaciones altas los escritos en los que se establezca claramente el tema propuesto, su análisis desde perspectivas que no aparezcan mencionadas en el contexto ofrecido, se indique el sentido en que se toma cada elemento informativo del contexto ofrecido y se desarrollen los planteamientos de manera efectiva. Los textos cuyo contenido no sea claro, presenten ambigüedades, repeticiones innecesarias o redundancia en el planteamiento de las ideas o que copien información del contexto ofrecido sin elaborarla recibirán una calificación inferior.</w:t>
      </w:r>
    </w:p>
    <w:p w14:paraId="0768135F" w14:textId="74CEC772" w:rsidR="004E3123" w:rsidRPr="00637C65" w:rsidRDefault="005E6D52" w:rsidP="00803910">
      <w:pPr>
        <w:pStyle w:val="Ttulo4"/>
        <w:numPr>
          <w:ilvl w:val="0"/>
          <w:numId w:val="49"/>
        </w:numPr>
      </w:pPr>
      <w:r w:rsidRPr="00637C65">
        <w:t>La organización del texto</w:t>
      </w:r>
    </w:p>
    <w:p w14:paraId="3EBBCFCB" w14:textId="77777777" w:rsidR="004E3123" w:rsidRPr="00637C65" w:rsidRDefault="005E6D52" w:rsidP="00637C65">
      <w:r w:rsidRPr="00637C65">
        <w:t xml:space="preserve">La organización del texto se evidencia en el escrito al establecer si el estudiante eligió un esquema apropiado para comunicar un planteamiento y si usó adecuadamente distintos mecanismos para cohesionar la exposición de sus ideas (secuencialidad, uso de signos de puntuación, uso de conectores, etcétera). La calificación será alta cuando en la escritura haya evidencia de planeación, es decir, se note </w:t>
      </w:r>
      <w:r w:rsidRPr="00637C65">
        <w:lastRenderedPageBreak/>
        <w:t>que el autor pensó cómo expresar sus ideas de manera efectiva y ordenada, siguió esquemas adecuados al tipo de tarea propuesta y definió de manera apropiada las partes que componen el texto.</w:t>
      </w:r>
    </w:p>
    <w:p w14:paraId="58D01D9D" w14:textId="2A769B28" w:rsidR="00972F2E" w:rsidRDefault="005E6D52" w:rsidP="00637C65">
      <w:r w:rsidRPr="00637C65">
        <w:t>Por el contrario, se asignarán calificaciones bajas a los textos que presenten problemas de jerarquización de la información, que no construyan unidades coherentes y cohesionadas y que añadan</w:t>
      </w:r>
      <w:r w:rsidR="00803910">
        <w:t xml:space="preserve"> </w:t>
      </w:r>
      <w:r w:rsidRPr="00637C65">
        <w:t>información impertinente o irrelevante.</w:t>
      </w:r>
    </w:p>
    <w:p w14:paraId="32B73F05" w14:textId="6943603E" w:rsidR="004E3123" w:rsidRPr="00637C65" w:rsidRDefault="005E6D52" w:rsidP="00803910">
      <w:pPr>
        <w:pStyle w:val="Ttulo4"/>
        <w:numPr>
          <w:ilvl w:val="0"/>
          <w:numId w:val="49"/>
        </w:numPr>
      </w:pPr>
      <w:r w:rsidRPr="00637C65">
        <w:t>La forma de expresión</w:t>
      </w:r>
    </w:p>
    <w:p w14:paraId="6175080C" w14:textId="77777777" w:rsidR="00972F2E" w:rsidRDefault="005E6D52" w:rsidP="00637C65">
      <w:r w:rsidRPr="00637C65">
        <w:t>En relación con la forma de expresión, el texto que utilice un lenguaje apropiado para el auditorio o lector propuesto en la tarea y al propósito comunicativo de su escrito, recibirá una calificación alta. Es decir, se prestará especial atención a si el texto cumple su función comunicativa: sustentar un planteamiento, demostrar una afirmación, justificar una opinión y explicar un punto de vista.</w:t>
      </w:r>
    </w:p>
    <w:p w14:paraId="7FC4CCF9" w14:textId="77777777" w:rsidR="00972F2E" w:rsidRDefault="005E6D52" w:rsidP="00637C65">
      <w:r w:rsidRPr="00637C65">
        <w:t>También se tendrá en cuenta que los textos hagan un uso adecuado del vocabulario y haya cierta elaboración del lenguaje mediante la integración de recursos estilísticos como metáforas, comparaciones, citas, etcétera.</w:t>
      </w:r>
    </w:p>
    <w:p w14:paraId="60F7A226" w14:textId="61C28DBF" w:rsidR="004E3123" w:rsidRPr="00637C65" w:rsidRDefault="005E6D52" w:rsidP="00637C65">
      <w:r w:rsidRPr="00637C65">
        <w:t>Por el contrario, aquellos escritos en los que no se detecte que el autor busca provocar una reacción específica en el lector, e incluso presenten problemas de manejo del lenguaje que impida la comprensión de los enunciados, recibirán calificaciones bajas; este será el caso de escritos que tengan problemas de redacción relacionados con el significado de las palabras o limitaciones del vocabulario que impidan la comprensión de las ideas que se expresan.</w:t>
      </w:r>
    </w:p>
    <w:p w14:paraId="0177A033" w14:textId="77777777" w:rsidR="00803910" w:rsidRDefault="00803910" w:rsidP="00803910">
      <w:pPr>
        <w:pStyle w:val="Ttulo5"/>
      </w:pPr>
      <w:r>
        <w:t>¡Recuerde!</w:t>
      </w:r>
    </w:p>
    <w:p w14:paraId="2E2E1F0E" w14:textId="5B07E1AF" w:rsidR="00972F2E" w:rsidRDefault="00803910" w:rsidP="00803910">
      <w:r>
        <w:lastRenderedPageBreak/>
        <w:t>Un texto se considerará impertinente cuando no desarrolle el tema propuesto, esto es, si no escribe un texto argumentativo justificando su respuesta a la pregunta dada. Dicha pregunta, en general, tiene la forma “¿está de acuerdo con la afirmación A?”. La respuesta será pertinente cuando sea de la forma “no estoy de acuerdo con A porque B”. Esto incluye estar parcialmente de acuerdo o proponer otras opciones de interpretación de A. No tratar el tema, hacerlo de manera tangencial, desviándose hacia otro asunto diferente sin responder la cuestión, o no escribir un texto argumentativo –escribir un poema, un cuento u otro texto donde no se justifique una posición– será, pues, una respuesta impertinente.</w:t>
      </w:r>
    </w:p>
    <w:p w14:paraId="0A69FF7E" w14:textId="60C3CCC9" w:rsidR="004E3123" w:rsidRPr="00637C65" w:rsidRDefault="005E6D52" w:rsidP="00803910">
      <w:pPr>
        <w:pStyle w:val="Ttulo3"/>
        <w:numPr>
          <w:ilvl w:val="0"/>
          <w:numId w:val="48"/>
        </w:numPr>
      </w:pPr>
      <w:bookmarkStart w:id="63" w:name="_Toc70422363"/>
      <w:r w:rsidRPr="00637C65">
        <w:t>Estructura del módulo</w:t>
      </w:r>
      <w:bookmarkEnd w:id="63"/>
    </w:p>
    <w:p w14:paraId="64551AB1" w14:textId="77777777" w:rsidR="00972F2E" w:rsidRDefault="005E6D52" w:rsidP="00637C65">
      <w:r w:rsidRPr="00637C65">
        <w:t>Este módulo consta de una sola tarea: escribir un texto argumentativo de máximo dos páginas a partir de una temática propuesta.</w:t>
      </w:r>
    </w:p>
    <w:p w14:paraId="0E574C52" w14:textId="77777777" w:rsidR="009E6687" w:rsidRDefault="009E6687" w:rsidP="009E6687">
      <w:r>
        <w:rPr>
          <w:w w:val="90"/>
        </w:rPr>
        <w:t>Para</w:t>
      </w:r>
      <w:r>
        <w:rPr>
          <w:spacing w:val="-4"/>
          <w:w w:val="90"/>
        </w:rPr>
        <w:t xml:space="preserve"> </w:t>
      </w:r>
      <w:r>
        <w:rPr>
          <w:w w:val="90"/>
        </w:rPr>
        <w:t>familiarizarse</w:t>
      </w:r>
      <w:r>
        <w:rPr>
          <w:spacing w:val="-3"/>
          <w:w w:val="90"/>
        </w:rPr>
        <w:t xml:space="preserve"> </w:t>
      </w:r>
      <w:r>
        <w:rPr>
          <w:w w:val="90"/>
        </w:rPr>
        <w:t>más</w:t>
      </w:r>
      <w:r>
        <w:rPr>
          <w:spacing w:val="-3"/>
          <w:w w:val="90"/>
        </w:rPr>
        <w:t xml:space="preserve"> </w:t>
      </w:r>
      <w:r>
        <w:rPr>
          <w:w w:val="90"/>
        </w:rPr>
        <w:t>con</w:t>
      </w:r>
      <w:r>
        <w:rPr>
          <w:spacing w:val="-4"/>
          <w:w w:val="90"/>
        </w:rPr>
        <w:t xml:space="preserve"> </w:t>
      </w:r>
      <w:r>
        <w:rPr>
          <w:w w:val="90"/>
        </w:rPr>
        <w:t>el</w:t>
      </w:r>
      <w:r>
        <w:rPr>
          <w:spacing w:val="-3"/>
          <w:w w:val="90"/>
        </w:rPr>
        <w:t xml:space="preserve"> </w:t>
      </w:r>
      <w:r>
        <w:rPr>
          <w:w w:val="90"/>
        </w:rPr>
        <w:t>módulo:</w:t>
      </w:r>
    </w:p>
    <w:p w14:paraId="46179332" w14:textId="02ADFEE8" w:rsidR="009E6687" w:rsidRDefault="009E6687" w:rsidP="009E6687">
      <w:r>
        <w:rPr>
          <w:spacing w:val="-3"/>
          <w:w w:val="95"/>
        </w:rPr>
        <w:t>-Descargue</w:t>
      </w:r>
      <w:r>
        <w:rPr>
          <w:spacing w:val="-10"/>
          <w:w w:val="95"/>
        </w:rPr>
        <w:t xml:space="preserve"> </w:t>
      </w:r>
      <w:hyperlink r:id="rId38">
        <w:r w:rsidRPr="009E6687">
          <w:t xml:space="preserve"> </w:t>
        </w:r>
        <w:hyperlink r:id="rId39" w:history="1">
          <w:r>
            <w:rPr>
              <w:rStyle w:val="Hipervnculo"/>
            </w:rPr>
            <w:t xml:space="preserve">Cuadernillo de preguntas Saber </w:t>
          </w:r>
          <w:r w:rsidR="0051376E">
            <w:rPr>
              <w:rStyle w:val="Hipervnculo"/>
            </w:rPr>
            <w:t>T y T</w:t>
          </w:r>
          <w:r>
            <w:rPr>
              <w:rStyle w:val="Hipervnculo"/>
            </w:rPr>
            <w:t xml:space="preserve"> Módulo de comunicación escrita</w:t>
          </w:r>
        </w:hyperlink>
        <w:r>
          <w:rPr>
            <w:color w:val="A43494"/>
            <w:spacing w:val="-8"/>
            <w:w w:val="95"/>
          </w:rPr>
          <w:t xml:space="preserve"> </w:t>
        </w:r>
      </w:hyperlink>
      <w:r>
        <w:rPr>
          <w:spacing w:val="-3"/>
          <w:w w:val="95"/>
        </w:rPr>
        <w:t>el</w:t>
      </w:r>
      <w:r>
        <w:rPr>
          <w:spacing w:val="-8"/>
          <w:w w:val="95"/>
        </w:rPr>
        <w:t xml:space="preserve"> </w:t>
      </w:r>
      <w:r>
        <w:rPr>
          <w:spacing w:val="-3"/>
          <w:w w:val="95"/>
        </w:rPr>
        <w:t>cuadernillo</w:t>
      </w:r>
      <w:r>
        <w:rPr>
          <w:spacing w:val="-9"/>
          <w:w w:val="95"/>
        </w:rPr>
        <w:t xml:space="preserve"> </w:t>
      </w:r>
      <w:r>
        <w:rPr>
          <w:spacing w:val="-2"/>
          <w:w w:val="95"/>
        </w:rPr>
        <w:t>con</w:t>
      </w:r>
      <w:r>
        <w:rPr>
          <w:spacing w:val="-8"/>
          <w:w w:val="95"/>
        </w:rPr>
        <w:t xml:space="preserve"> </w:t>
      </w:r>
      <w:r>
        <w:rPr>
          <w:spacing w:val="-2"/>
          <w:w w:val="95"/>
        </w:rPr>
        <w:t>preguntas</w:t>
      </w:r>
      <w:r>
        <w:rPr>
          <w:spacing w:val="-8"/>
          <w:w w:val="95"/>
        </w:rPr>
        <w:t xml:space="preserve"> </w:t>
      </w:r>
      <w:r>
        <w:rPr>
          <w:spacing w:val="-2"/>
          <w:w w:val="95"/>
        </w:rPr>
        <w:t>de</w:t>
      </w:r>
      <w:r>
        <w:rPr>
          <w:spacing w:val="-60"/>
          <w:w w:val="95"/>
        </w:rPr>
        <w:t xml:space="preserve"> </w:t>
      </w:r>
      <w:r>
        <w:rPr>
          <w:w w:val="95"/>
        </w:rPr>
        <w:t>aplicaciones</w:t>
      </w:r>
      <w:r>
        <w:rPr>
          <w:spacing w:val="-13"/>
          <w:w w:val="95"/>
        </w:rPr>
        <w:t xml:space="preserve"> </w:t>
      </w:r>
      <w:r>
        <w:rPr>
          <w:w w:val="95"/>
        </w:rPr>
        <w:t>anteriores</w:t>
      </w:r>
      <w:r>
        <w:rPr>
          <w:spacing w:val="-12"/>
          <w:w w:val="95"/>
        </w:rPr>
        <w:t xml:space="preserve"> </w:t>
      </w:r>
      <w:r>
        <w:rPr>
          <w:w w:val="95"/>
        </w:rPr>
        <w:t>del</w:t>
      </w:r>
      <w:r>
        <w:rPr>
          <w:spacing w:val="-13"/>
          <w:w w:val="95"/>
        </w:rPr>
        <w:t xml:space="preserve"> </w:t>
      </w:r>
      <w:r>
        <w:rPr>
          <w:w w:val="95"/>
        </w:rPr>
        <w:t>examen.</w:t>
      </w:r>
    </w:p>
    <w:p w14:paraId="1176C1DB" w14:textId="19D55A67" w:rsidR="009E6687" w:rsidRDefault="009E6687" w:rsidP="009E6687">
      <w:r>
        <w:rPr>
          <w:w w:val="95"/>
        </w:rPr>
        <w:t>- Descargue</w:t>
      </w:r>
      <w:r>
        <w:rPr>
          <w:spacing w:val="5"/>
          <w:w w:val="95"/>
        </w:rPr>
        <w:t xml:space="preserve"> </w:t>
      </w:r>
      <w:hyperlink r:id="rId40">
        <w:r w:rsidRPr="009E6687">
          <w:t xml:space="preserve"> </w:t>
        </w:r>
        <w:hyperlink r:id="rId41" w:history="1">
          <w:r>
            <w:rPr>
              <w:rStyle w:val="Hipervnculo"/>
            </w:rPr>
            <w:t xml:space="preserve">Preguntas explicadas Comunicación escrita Saber </w:t>
          </w:r>
          <w:r w:rsidR="0051376E">
            <w:rPr>
              <w:rStyle w:val="Hipervnculo"/>
            </w:rPr>
            <w:t>T y T</w:t>
          </w:r>
          <w:r>
            <w:rPr>
              <w:rStyle w:val="Hipervnculo"/>
            </w:rPr>
            <w:t xml:space="preserve"> (icfes.gov.co)</w:t>
          </w:r>
        </w:hyperlink>
        <w:r>
          <w:rPr>
            <w:color w:val="A43494"/>
            <w:spacing w:val="5"/>
            <w:w w:val="95"/>
          </w:rPr>
          <w:t xml:space="preserve"> </w:t>
        </w:r>
      </w:hyperlink>
      <w:r>
        <w:rPr>
          <w:w w:val="95"/>
        </w:rPr>
        <w:t>ejemplos</w:t>
      </w:r>
      <w:r>
        <w:rPr>
          <w:spacing w:val="6"/>
          <w:w w:val="95"/>
        </w:rPr>
        <w:t xml:space="preserve"> </w:t>
      </w:r>
      <w:r>
        <w:rPr>
          <w:w w:val="95"/>
        </w:rPr>
        <w:t>de</w:t>
      </w:r>
      <w:r>
        <w:rPr>
          <w:spacing w:val="5"/>
          <w:w w:val="95"/>
        </w:rPr>
        <w:t xml:space="preserve"> </w:t>
      </w:r>
      <w:r>
        <w:rPr>
          <w:w w:val="95"/>
        </w:rPr>
        <w:t>preguntas</w:t>
      </w:r>
      <w:r>
        <w:rPr>
          <w:spacing w:val="5"/>
          <w:w w:val="95"/>
        </w:rPr>
        <w:t xml:space="preserve"> </w:t>
      </w:r>
      <w:r>
        <w:rPr>
          <w:w w:val="95"/>
        </w:rPr>
        <w:t>que</w:t>
      </w:r>
      <w:r>
        <w:rPr>
          <w:spacing w:val="6"/>
          <w:w w:val="95"/>
        </w:rPr>
        <w:t xml:space="preserve"> </w:t>
      </w:r>
      <w:r>
        <w:rPr>
          <w:w w:val="95"/>
        </w:rPr>
        <w:t>explican</w:t>
      </w:r>
      <w:r>
        <w:rPr>
          <w:spacing w:val="-60"/>
          <w:w w:val="95"/>
        </w:rPr>
        <w:t xml:space="preserve"> </w:t>
      </w:r>
      <w:r>
        <w:t>el</w:t>
      </w:r>
      <w:r>
        <w:rPr>
          <w:spacing w:val="1"/>
        </w:rPr>
        <w:t xml:space="preserve"> </w:t>
      </w:r>
      <w:r>
        <w:t>paso</w:t>
      </w:r>
      <w:r>
        <w:rPr>
          <w:spacing w:val="2"/>
        </w:rPr>
        <w:t xml:space="preserve"> </w:t>
      </w:r>
      <w:r>
        <w:t>a</w:t>
      </w:r>
      <w:r>
        <w:rPr>
          <w:spacing w:val="2"/>
        </w:rPr>
        <w:t xml:space="preserve"> </w:t>
      </w:r>
      <w:r>
        <w:t>paso</w:t>
      </w:r>
      <w:r>
        <w:rPr>
          <w:spacing w:val="2"/>
        </w:rPr>
        <w:t xml:space="preserve"> </w:t>
      </w:r>
      <w:r>
        <w:t>para</w:t>
      </w:r>
      <w:r>
        <w:rPr>
          <w:spacing w:val="2"/>
        </w:rPr>
        <w:t xml:space="preserve"> </w:t>
      </w:r>
      <w:r>
        <w:t>responderlas.</w:t>
      </w:r>
    </w:p>
    <w:p w14:paraId="5CBDE7E3" w14:textId="12D5BE47" w:rsidR="009E6687" w:rsidRDefault="0051376E" w:rsidP="009E6687">
      <w:pPr>
        <w:pStyle w:val="Ttulo2"/>
        <w:numPr>
          <w:ilvl w:val="0"/>
          <w:numId w:val="37"/>
        </w:numPr>
      </w:pPr>
      <w:bookmarkStart w:id="64" w:name="_bookmark31"/>
      <w:bookmarkStart w:id="65" w:name="_Módulo_de_inglés"/>
      <w:bookmarkStart w:id="66" w:name="_Toc70422364"/>
      <w:bookmarkEnd w:id="64"/>
      <w:bookmarkEnd w:id="65"/>
      <w:r>
        <w:t xml:space="preserve"> </w:t>
      </w:r>
      <w:r w:rsidR="005E6D52" w:rsidRPr="00637C65">
        <w:t>Módulo de inglés</w:t>
      </w:r>
      <w:bookmarkEnd w:id="66"/>
    </w:p>
    <w:p w14:paraId="767831B5" w14:textId="137A6617" w:rsidR="00972F2E" w:rsidRDefault="005E6D52" w:rsidP="00637C65">
      <w:r w:rsidRPr="00637C65">
        <w:t>Evalúa la competencia para comunicarse efectivamente en</w:t>
      </w:r>
      <w:r w:rsidR="003C0246">
        <w:t xml:space="preserve"> </w:t>
      </w:r>
      <w:r w:rsidRPr="00637C65">
        <w:t xml:space="preserve">inglés. A su vez, en relación con el Marco Común Europeo de Referencia para las lenguas (MCER), se clasifican a los evaluados en 5 niveles de </w:t>
      </w:r>
      <w:r w:rsidRPr="00637C65">
        <w:lastRenderedPageBreak/>
        <w:t xml:space="preserve">desempeño: -A1, A1, A2, B1 y B2. Esto, teniendo en cuenta que, para Colombia, existe población que se encuentra por debajo del primer nivel del MCER (A1), lo cual ha llevado a incluir en el Módulo de inglés de Saber </w:t>
      </w:r>
      <w:r w:rsidR="0051376E">
        <w:t>T y T</w:t>
      </w:r>
      <w:r w:rsidRPr="00637C65">
        <w:t xml:space="preserve"> un nivel inferior a A1, denominado -A1, que corresponde a aquellos desempeños mínimos que involucran el manejo de vocabulario y estructuras básicas. De igual forma, se incluye un nivel superior al B1 para aquellos estudiantes que superan lo evaluado en este nivel, denominado B2.</w:t>
      </w:r>
    </w:p>
    <w:p w14:paraId="3AAE3E6A" w14:textId="77777777" w:rsidR="00972F2E" w:rsidRDefault="005E6D52" w:rsidP="00637C65">
      <w:r w:rsidRPr="00637C65">
        <w:t>El módulo busca que el candidato demuestre sus habilidades comunicativas a nivel de lectura y uso del lenguaje a través de preguntas de opción múltiple con única respuesta.</w:t>
      </w:r>
    </w:p>
    <w:p w14:paraId="6FB7A3BB" w14:textId="340988D3" w:rsidR="004E3123" w:rsidRPr="00637C65" w:rsidRDefault="005E6D52" w:rsidP="003C0246">
      <w:pPr>
        <w:pStyle w:val="Ttulo3"/>
        <w:numPr>
          <w:ilvl w:val="0"/>
          <w:numId w:val="50"/>
        </w:numPr>
      </w:pPr>
      <w:bookmarkStart w:id="67" w:name="_Toc70422365"/>
      <w:r w:rsidRPr="00637C65">
        <w:t>Partes del módulo</w:t>
      </w:r>
      <w:bookmarkEnd w:id="67"/>
    </w:p>
    <w:p w14:paraId="73113305" w14:textId="7872E56A" w:rsidR="004E3123" w:rsidRDefault="005E6D52" w:rsidP="00637C65">
      <w:r w:rsidRPr="00637C65">
        <w:t xml:space="preserve">El módulo está conformado por siete partes. Cada parte evalúa una habilidad específica de la lengua inglesa y se le asocia un porcentaje particular de preguntas como se describe en la </w:t>
      </w:r>
      <w:r w:rsidRPr="003C0246">
        <w:t>tabla</w:t>
      </w:r>
      <w:r w:rsidRPr="00637C65">
        <w:t xml:space="preserve"> </w:t>
      </w:r>
      <w:r w:rsidRPr="003C0246">
        <w:t>13</w:t>
      </w:r>
      <w:r w:rsidRPr="00637C65">
        <w:t>.</w:t>
      </w:r>
    </w:p>
    <w:p w14:paraId="75860845" w14:textId="31F824E5" w:rsidR="003C0246" w:rsidRPr="00637C65" w:rsidRDefault="003C0246" w:rsidP="003C0246">
      <w:r w:rsidRPr="00637C65">
        <w:t>Tabla 13. Distribución de preguntas por partes del módulo</w:t>
      </w:r>
    </w:p>
    <w:tbl>
      <w:tblPr>
        <w:tblStyle w:val="Tablaconcuadrcula"/>
        <w:tblW w:w="0" w:type="auto"/>
        <w:tblLayout w:type="fixed"/>
        <w:tblLook w:val="01E0" w:firstRow="1" w:lastRow="1" w:firstColumn="1" w:lastColumn="1" w:noHBand="0" w:noVBand="0"/>
        <w:tblDescription w:val="Tabla 13. Distribución de preguntas por partes del módulo"/>
      </w:tblPr>
      <w:tblGrid>
        <w:gridCol w:w="1555"/>
        <w:gridCol w:w="2976"/>
      </w:tblGrid>
      <w:tr w:rsidR="003C0246" w:rsidRPr="003C0246" w14:paraId="3770F2B4" w14:textId="77777777" w:rsidTr="00314F40">
        <w:trPr>
          <w:trHeight w:val="659"/>
          <w:tblHeader/>
        </w:trPr>
        <w:tc>
          <w:tcPr>
            <w:tcW w:w="1555" w:type="dxa"/>
          </w:tcPr>
          <w:p w14:paraId="627E3FC5" w14:textId="2AA705EA" w:rsidR="003C0246" w:rsidRPr="003C0246" w:rsidRDefault="003C0246" w:rsidP="003C0246">
            <w:pPr>
              <w:rPr>
                <w:sz w:val="20"/>
                <w:szCs w:val="20"/>
              </w:rPr>
            </w:pPr>
            <w:r w:rsidRPr="003C0246">
              <w:rPr>
                <w:sz w:val="20"/>
                <w:szCs w:val="20"/>
              </w:rPr>
              <w:t>Parte</w:t>
            </w:r>
          </w:p>
        </w:tc>
        <w:tc>
          <w:tcPr>
            <w:tcW w:w="2976" w:type="dxa"/>
          </w:tcPr>
          <w:p w14:paraId="4EA1FCED" w14:textId="7DDFB9F9" w:rsidR="003C0246" w:rsidRPr="003C0246" w:rsidRDefault="003C0246" w:rsidP="003C0246">
            <w:pPr>
              <w:rPr>
                <w:sz w:val="20"/>
                <w:szCs w:val="20"/>
              </w:rPr>
            </w:pPr>
            <w:r w:rsidRPr="003C0246">
              <w:rPr>
                <w:sz w:val="20"/>
                <w:szCs w:val="20"/>
              </w:rPr>
              <w:t>Porcentaje de preguntas</w:t>
            </w:r>
          </w:p>
        </w:tc>
      </w:tr>
      <w:tr w:rsidR="003C0246" w:rsidRPr="003C0246" w14:paraId="68A2CD1E" w14:textId="77777777" w:rsidTr="003C0246">
        <w:trPr>
          <w:trHeight w:val="659"/>
        </w:trPr>
        <w:tc>
          <w:tcPr>
            <w:tcW w:w="1555" w:type="dxa"/>
          </w:tcPr>
          <w:p w14:paraId="6271706D" w14:textId="649A9C73" w:rsidR="003C0246" w:rsidRPr="003C0246" w:rsidRDefault="003C0246" w:rsidP="003C0246">
            <w:pPr>
              <w:jc w:val="center"/>
              <w:rPr>
                <w:sz w:val="20"/>
                <w:szCs w:val="20"/>
              </w:rPr>
            </w:pPr>
            <w:r w:rsidRPr="003C0246">
              <w:rPr>
                <w:sz w:val="20"/>
                <w:szCs w:val="20"/>
              </w:rPr>
              <w:t>1</w:t>
            </w:r>
          </w:p>
        </w:tc>
        <w:tc>
          <w:tcPr>
            <w:tcW w:w="2976" w:type="dxa"/>
          </w:tcPr>
          <w:p w14:paraId="34F2FB63" w14:textId="49E829E1" w:rsidR="003C0246" w:rsidRPr="003C0246" w:rsidRDefault="003C0246" w:rsidP="003C0246">
            <w:pPr>
              <w:jc w:val="center"/>
              <w:rPr>
                <w:sz w:val="20"/>
                <w:szCs w:val="20"/>
              </w:rPr>
            </w:pPr>
            <w:r w:rsidRPr="003C0246">
              <w:rPr>
                <w:sz w:val="20"/>
                <w:szCs w:val="20"/>
              </w:rPr>
              <w:t>11%</w:t>
            </w:r>
          </w:p>
        </w:tc>
      </w:tr>
      <w:tr w:rsidR="00FE767D" w:rsidRPr="003C0246" w14:paraId="34D5F504" w14:textId="77777777" w:rsidTr="003C0246">
        <w:trPr>
          <w:trHeight w:val="514"/>
        </w:trPr>
        <w:tc>
          <w:tcPr>
            <w:tcW w:w="1555" w:type="dxa"/>
          </w:tcPr>
          <w:p w14:paraId="031BBEBB" w14:textId="77777777" w:rsidR="00FE767D" w:rsidRPr="003C0246" w:rsidRDefault="00FE767D" w:rsidP="003C0246">
            <w:pPr>
              <w:jc w:val="center"/>
              <w:rPr>
                <w:sz w:val="20"/>
                <w:szCs w:val="20"/>
              </w:rPr>
            </w:pPr>
            <w:r w:rsidRPr="003C0246">
              <w:rPr>
                <w:sz w:val="20"/>
                <w:szCs w:val="20"/>
              </w:rPr>
              <w:t>2</w:t>
            </w:r>
          </w:p>
        </w:tc>
        <w:tc>
          <w:tcPr>
            <w:tcW w:w="2976" w:type="dxa"/>
          </w:tcPr>
          <w:p w14:paraId="5A70CF85" w14:textId="77777777" w:rsidR="00FE767D" w:rsidRPr="003C0246" w:rsidRDefault="00FE767D" w:rsidP="003C0246">
            <w:pPr>
              <w:jc w:val="center"/>
              <w:rPr>
                <w:sz w:val="20"/>
                <w:szCs w:val="20"/>
              </w:rPr>
            </w:pPr>
            <w:r w:rsidRPr="003C0246">
              <w:rPr>
                <w:sz w:val="20"/>
                <w:szCs w:val="20"/>
              </w:rPr>
              <w:t>11 %</w:t>
            </w:r>
          </w:p>
        </w:tc>
      </w:tr>
      <w:tr w:rsidR="00FE767D" w:rsidRPr="003C0246" w14:paraId="1C89AF31" w14:textId="77777777" w:rsidTr="003C0246">
        <w:trPr>
          <w:trHeight w:val="538"/>
        </w:trPr>
        <w:tc>
          <w:tcPr>
            <w:tcW w:w="1555" w:type="dxa"/>
          </w:tcPr>
          <w:p w14:paraId="0F2560D0" w14:textId="77777777" w:rsidR="00FE767D" w:rsidRPr="003C0246" w:rsidRDefault="00FE767D" w:rsidP="003C0246">
            <w:pPr>
              <w:jc w:val="center"/>
              <w:rPr>
                <w:sz w:val="20"/>
                <w:szCs w:val="20"/>
              </w:rPr>
            </w:pPr>
            <w:r w:rsidRPr="003C0246">
              <w:rPr>
                <w:sz w:val="20"/>
                <w:szCs w:val="20"/>
              </w:rPr>
              <w:t>3</w:t>
            </w:r>
          </w:p>
        </w:tc>
        <w:tc>
          <w:tcPr>
            <w:tcW w:w="2976" w:type="dxa"/>
          </w:tcPr>
          <w:p w14:paraId="27FFD48B" w14:textId="77777777" w:rsidR="00FE767D" w:rsidRPr="003C0246" w:rsidRDefault="00FE767D" w:rsidP="003C0246">
            <w:pPr>
              <w:jc w:val="center"/>
              <w:rPr>
                <w:sz w:val="20"/>
                <w:szCs w:val="20"/>
              </w:rPr>
            </w:pPr>
            <w:r w:rsidRPr="003C0246">
              <w:rPr>
                <w:sz w:val="20"/>
                <w:szCs w:val="20"/>
              </w:rPr>
              <w:t>11 %</w:t>
            </w:r>
          </w:p>
        </w:tc>
      </w:tr>
      <w:tr w:rsidR="00FE767D" w:rsidRPr="003C0246" w14:paraId="728DBEC3" w14:textId="77777777" w:rsidTr="003C0246">
        <w:trPr>
          <w:trHeight w:val="514"/>
        </w:trPr>
        <w:tc>
          <w:tcPr>
            <w:tcW w:w="1555" w:type="dxa"/>
          </w:tcPr>
          <w:p w14:paraId="6912A458" w14:textId="77777777" w:rsidR="00FE767D" w:rsidRPr="003C0246" w:rsidRDefault="00FE767D" w:rsidP="003C0246">
            <w:pPr>
              <w:jc w:val="center"/>
              <w:rPr>
                <w:sz w:val="20"/>
                <w:szCs w:val="20"/>
              </w:rPr>
            </w:pPr>
            <w:r w:rsidRPr="003C0246">
              <w:rPr>
                <w:sz w:val="20"/>
                <w:szCs w:val="20"/>
              </w:rPr>
              <w:t>4</w:t>
            </w:r>
          </w:p>
        </w:tc>
        <w:tc>
          <w:tcPr>
            <w:tcW w:w="2976" w:type="dxa"/>
          </w:tcPr>
          <w:p w14:paraId="0B37B0FE" w14:textId="77777777" w:rsidR="00FE767D" w:rsidRPr="003C0246" w:rsidRDefault="00FE767D" w:rsidP="003C0246">
            <w:pPr>
              <w:jc w:val="center"/>
              <w:rPr>
                <w:sz w:val="20"/>
                <w:szCs w:val="20"/>
              </w:rPr>
            </w:pPr>
            <w:r w:rsidRPr="003C0246">
              <w:rPr>
                <w:sz w:val="20"/>
                <w:szCs w:val="20"/>
              </w:rPr>
              <w:t>18 %</w:t>
            </w:r>
          </w:p>
        </w:tc>
      </w:tr>
      <w:tr w:rsidR="00FE767D" w:rsidRPr="003C0246" w14:paraId="5374AC07" w14:textId="77777777" w:rsidTr="003C0246">
        <w:trPr>
          <w:trHeight w:val="542"/>
        </w:trPr>
        <w:tc>
          <w:tcPr>
            <w:tcW w:w="1555" w:type="dxa"/>
          </w:tcPr>
          <w:p w14:paraId="42DC2B69" w14:textId="77777777" w:rsidR="00FE767D" w:rsidRPr="003C0246" w:rsidRDefault="00FE767D" w:rsidP="003C0246">
            <w:pPr>
              <w:jc w:val="center"/>
              <w:rPr>
                <w:sz w:val="20"/>
                <w:szCs w:val="20"/>
              </w:rPr>
            </w:pPr>
            <w:r w:rsidRPr="003C0246">
              <w:rPr>
                <w:sz w:val="20"/>
                <w:szCs w:val="20"/>
              </w:rPr>
              <w:lastRenderedPageBreak/>
              <w:t>5</w:t>
            </w:r>
          </w:p>
        </w:tc>
        <w:tc>
          <w:tcPr>
            <w:tcW w:w="2976" w:type="dxa"/>
          </w:tcPr>
          <w:p w14:paraId="137A3CA1" w14:textId="77777777" w:rsidR="00FE767D" w:rsidRPr="003C0246" w:rsidRDefault="00FE767D" w:rsidP="003C0246">
            <w:pPr>
              <w:jc w:val="center"/>
              <w:rPr>
                <w:sz w:val="20"/>
                <w:szCs w:val="20"/>
              </w:rPr>
            </w:pPr>
            <w:r w:rsidRPr="003C0246">
              <w:rPr>
                <w:sz w:val="20"/>
                <w:szCs w:val="20"/>
              </w:rPr>
              <w:t>16 %</w:t>
            </w:r>
          </w:p>
        </w:tc>
      </w:tr>
      <w:tr w:rsidR="00FE767D" w:rsidRPr="003C0246" w14:paraId="1400C413" w14:textId="77777777" w:rsidTr="003C0246">
        <w:trPr>
          <w:trHeight w:val="514"/>
        </w:trPr>
        <w:tc>
          <w:tcPr>
            <w:tcW w:w="1555" w:type="dxa"/>
          </w:tcPr>
          <w:p w14:paraId="3DF86395" w14:textId="77777777" w:rsidR="00FE767D" w:rsidRPr="003C0246" w:rsidRDefault="00FE767D" w:rsidP="003C0246">
            <w:pPr>
              <w:rPr>
                <w:sz w:val="20"/>
                <w:szCs w:val="20"/>
              </w:rPr>
            </w:pPr>
            <w:r w:rsidRPr="003C0246">
              <w:rPr>
                <w:sz w:val="20"/>
                <w:szCs w:val="20"/>
              </w:rPr>
              <w:t>6</w:t>
            </w:r>
          </w:p>
        </w:tc>
        <w:tc>
          <w:tcPr>
            <w:tcW w:w="2976" w:type="dxa"/>
          </w:tcPr>
          <w:p w14:paraId="7D111933" w14:textId="77777777" w:rsidR="00FE767D" w:rsidRPr="003C0246" w:rsidRDefault="00FE767D" w:rsidP="003C0246">
            <w:pPr>
              <w:jc w:val="center"/>
              <w:rPr>
                <w:sz w:val="20"/>
                <w:szCs w:val="20"/>
              </w:rPr>
            </w:pPr>
            <w:r w:rsidRPr="003C0246">
              <w:rPr>
                <w:sz w:val="20"/>
                <w:szCs w:val="20"/>
              </w:rPr>
              <w:t>11 %</w:t>
            </w:r>
          </w:p>
        </w:tc>
      </w:tr>
      <w:tr w:rsidR="00FE767D" w:rsidRPr="003C0246" w14:paraId="59D59A20" w14:textId="77777777" w:rsidTr="003C0246">
        <w:trPr>
          <w:trHeight w:val="548"/>
        </w:trPr>
        <w:tc>
          <w:tcPr>
            <w:tcW w:w="1555" w:type="dxa"/>
          </w:tcPr>
          <w:p w14:paraId="7C6EBAD4" w14:textId="77777777" w:rsidR="00FE767D" w:rsidRPr="003C0246" w:rsidRDefault="00FE767D" w:rsidP="003C0246">
            <w:pPr>
              <w:rPr>
                <w:sz w:val="20"/>
                <w:szCs w:val="20"/>
              </w:rPr>
            </w:pPr>
            <w:r w:rsidRPr="003C0246">
              <w:rPr>
                <w:sz w:val="20"/>
                <w:szCs w:val="20"/>
              </w:rPr>
              <w:t>7</w:t>
            </w:r>
          </w:p>
        </w:tc>
        <w:tc>
          <w:tcPr>
            <w:tcW w:w="2976" w:type="dxa"/>
          </w:tcPr>
          <w:p w14:paraId="3F02647B" w14:textId="77777777" w:rsidR="00FE767D" w:rsidRPr="003C0246" w:rsidRDefault="00FE767D" w:rsidP="003C0246">
            <w:pPr>
              <w:jc w:val="center"/>
              <w:rPr>
                <w:sz w:val="20"/>
                <w:szCs w:val="20"/>
              </w:rPr>
            </w:pPr>
            <w:r w:rsidRPr="003C0246">
              <w:rPr>
                <w:sz w:val="20"/>
                <w:szCs w:val="20"/>
              </w:rPr>
              <w:t>22 %</w:t>
            </w:r>
          </w:p>
        </w:tc>
      </w:tr>
    </w:tbl>
    <w:p w14:paraId="50DA8DA4" w14:textId="77777777" w:rsidR="00972F2E" w:rsidRDefault="005E6D52" w:rsidP="00637C65">
      <w:r w:rsidRPr="00637C65">
        <w:t>En las siete partes se busca que el estudiante infiera y relacione información, complete conversaciones, lea diferentes artículos y responda preguntas de comprensión.</w:t>
      </w:r>
    </w:p>
    <w:p w14:paraId="33594376" w14:textId="6892552D" w:rsidR="004E3123" w:rsidRPr="00637C65" w:rsidRDefault="005E6D52" w:rsidP="00637C65">
      <w:r w:rsidRPr="00637C65">
        <w:t>Las situaciones de evaluación y los textos se adaptan de acuerdo con el MCER y atienden a unos niveles de complejidad que permiten dar cuenta del nivel de comprensión lectora se encuentra el estudiante. A continuación, se explican los tipos de tareas que debe desarrollar el estudiante en cada una de las partes.</w:t>
      </w:r>
    </w:p>
    <w:p w14:paraId="4926B237" w14:textId="78F931F4" w:rsidR="003C0246" w:rsidRDefault="003C0246" w:rsidP="003C0246">
      <w:pPr>
        <w:pStyle w:val="Ttulo4"/>
      </w:pPr>
      <w:r>
        <w:t>Parte 1</w:t>
      </w:r>
    </w:p>
    <w:p w14:paraId="3A6A152F" w14:textId="71C5B7BD" w:rsidR="00972F2E" w:rsidRDefault="003C0246" w:rsidP="00637C65">
      <w:r w:rsidRPr="003C0246">
        <w:t>Selección múltiple con ocho opciones de respuesta. Se presentan cinco descripciones en la primera columna para que el estudiante las relacione con una de las ocho palabras que se presentan en las opciones de respuesta de la segunda columna. De estas ocho palabras, cinco corresponden a las descripciones de la primera columna, una se utiliza en el ejemplo presentado al iniciar la parte y dos quedan sin utilizar.</w:t>
      </w:r>
    </w:p>
    <w:p w14:paraId="3BA91ABD" w14:textId="5214A349" w:rsidR="00972F2E" w:rsidRDefault="0085305E" w:rsidP="0085305E">
      <w:pPr>
        <w:pStyle w:val="Ttulo4"/>
      </w:pPr>
      <w:bookmarkStart w:id="68" w:name="_bookmark32"/>
      <w:bookmarkEnd w:id="68"/>
      <w:r>
        <w:t>Parte 2</w:t>
      </w:r>
    </w:p>
    <w:p w14:paraId="05F0FC2A" w14:textId="58887695" w:rsidR="0085305E" w:rsidRDefault="0085305E" w:rsidP="00637C65">
      <w:r w:rsidRPr="0085305E">
        <w:t xml:space="preserve">Selección múltiple con tres opciones de respuesta. Se presentan avisos que pueden estar ubicados en diferentes sitios. En cada pregunta de </w:t>
      </w:r>
      <w:r w:rsidRPr="0085305E">
        <w:lastRenderedPageBreak/>
        <w:t>esta parte, el estudiante debe identificar, dentro de las opciones de respuesta, el lugar donde se puede encontrar el aviso.</w:t>
      </w:r>
    </w:p>
    <w:p w14:paraId="2C1BDBD9" w14:textId="7832BB92" w:rsidR="004E3123" w:rsidRPr="00637C65" w:rsidRDefault="0085305E" w:rsidP="0085305E">
      <w:pPr>
        <w:pStyle w:val="Ttulo4"/>
      </w:pPr>
      <w:r>
        <w:t>Parte 3</w:t>
      </w:r>
    </w:p>
    <w:p w14:paraId="7807C185" w14:textId="1C59EAC6" w:rsidR="00972F2E" w:rsidRDefault="0085305E" w:rsidP="00637C65">
      <w:r w:rsidRPr="0085305E">
        <w:t>Selección múltiple con tres opciones. El estudiante debe leer la primera parte de una conversación y seleccionar, de las opciones de respuesta, la opción que mejor la complemente.</w:t>
      </w:r>
    </w:p>
    <w:p w14:paraId="4DD11827" w14:textId="41A2050F" w:rsidR="00972F2E" w:rsidRDefault="0085305E" w:rsidP="0085305E">
      <w:pPr>
        <w:pStyle w:val="Ttulo4"/>
      </w:pPr>
      <w:bookmarkStart w:id="69" w:name="_bookmark33"/>
      <w:bookmarkEnd w:id="69"/>
      <w:r>
        <w:t>Parte 4</w:t>
      </w:r>
    </w:p>
    <w:p w14:paraId="34A592EA" w14:textId="4AF0E392" w:rsidR="0085305E" w:rsidRDefault="0085305E" w:rsidP="00637C65">
      <w:r w:rsidRPr="0085305E">
        <w:t>Selección múltiple con tres opciones. Se presenta un texto sobre una temática de conocimiento general con espacios en blanco numerados. El estudiante debe seleccionar, de las opciones de respuesta, la palabra adecuada para cada espacio.</w:t>
      </w:r>
    </w:p>
    <w:p w14:paraId="1735FFC1" w14:textId="1F17AFC4" w:rsidR="00972F2E" w:rsidRDefault="0085305E" w:rsidP="0085305E">
      <w:pPr>
        <w:pStyle w:val="Ttulo4"/>
      </w:pPr>
      <w:r>
        <w:t>Parte 5</w:t>
      </w:r>
    </w:p>
    <w:p w14:paraId="27F96F3E" w14:textId="3AC0DAC7" w:rsidR="0085305E" w:rsidRDefault="0085305E" w:rsidP="00637C65">
      <w:r w:rsidRPr="0085305E">
        <w:t>Selección múltiple con tres opciones de respuesta. Se presenta un texto sobre una temática de conocimiento general. El estudiante lee el artículo y, luego, responde a una serie de enunciados que dan cuenta de información explícita en el texto, haciendo uso del parafraseo.</w:t>
      </w:r>
    </w:p>
    <w:p w14:paraId="239B71FD" w14:textId="46D5C1AE" w:rsidR="004E3123" w:rsidRPr="00637C65" w:rsidRDefault="0085305E" w:rsidP="0085305E">
      <w:pPr>
        <w:pStyle w:val="Ttulo4"/>
      </w:pPr>
      <w:r>
        <w:t>Parte 6</w:t>
      </w:r>
    </w:p>
    <w:p w14:paraId="0DA153E7" w14:textId="18E440AF" w:rsidR="00972F2E" w:rsidRDefault="0085305E" w:rsidP="00637C65">
      <w:r w:rsidRPr="0085305E">
        <w:t>Selección múltiple con cuatro opciones de respuesta. Se presenta un texto sobre una temática de conocimiento general. El estudiante lee el artículo y, luego, responde a una serie de preguntas en las que es necesario inferir información.</w:t>
      </w:r>
    </w:p>
    <w:p w14:paraId="07924B1A" w14:textId="66FEEC42" w:rsidR="0085305E" w:rsidRDefault="0085305E" w:rsidP="0085305E">
      <w:pPr>
        <w:pStyle w:val="Ttulo4"/>
      </w:pPr>
      <w:r>
        <w:t>Parte 7</w:t>
      </w:r>
    </w:p>
    <w:p w14:paraId="60DCAC47" w14:textId="546EE2C9" w:rsidR="0085305E" w:rsidRDefault="0085305E" w:rsidP="00637C65">
      <w:r w:rsidRPr="0085305E">
        <w:t xml:space="preserve">Selección múltiple con cuatro opciones de respuesta. Se presenta un texto sobre una temática de conocimiento general con espacios en </w:t>
      </w:r>
      <w:r w:rsidRPr="0085305E">
        <w:lastRenderedPageBreak/>
        <w:t>blanco numerados. El estudiante lee el artículo y, luego, selecciona la palabra adecuada para cada espacio.</w:t>
      </w:r>
    </w:p>
    <w:p w14:paraId="66F73E7D" w14:textId="77777777" w:rsidR="0085305E" w:rsidRDefault="0085305E" w:rsidP="0085305E">
      <w:bookmarkStart w:id="70" w:name="_bookmark34"/>
      <w:bookmarkEnd w:id="70"/>
      <w:r>
        <w:rPr>
          <w:w w:val="90"/>
        </w:rPr>
        <w:t>Para</w:t>
      </w:r>
      <w:r>
        <w:rPr>
          <w:spacing w:val="-4"/>
          <w:w w:val="90"/>
        </w:rPr>
        <w:t xml:space="preserve"> </w:t>
      </w:r>
      <w:r>
        <w:rPr>
          <w:w w:val="90"/>
        </w:rPr>
        <w:t>familiarizarse</w:t>
      </w:r>
      <w:r>
        <w:rPr>
          <w:spacing w:val="-3"/>
          <w:w w:val="90"/>
        </w:rPr>
        <w:t xml:space="preserve"> </w:t>
      </w:r>
      <w:r>
        <w:rPr>
          <w:w w:val="90"/>
        </w:rPr>
        <w:t>más</w:t>
      </w:r>
      <w:r>
        <w:rPr>
          <w:spacing w:val="-3"/>
          <w:w w:val="90"/>
        </w:rPr>
        <w:t xml:space="preserve"> </w:t>
      </w:r>
      <w:r>
        <w:rPr>
          <w:w w:val="90"/>
        </w:rPr>
        <w:t>con</w:t>
      </w:r>
      <w:r>
        <w:rPr>
          <w:spacing w:val="-4"/>
          <w:w w:val="90"/>
        </w:rPr>
        <w:t xml:space="preserve"> </w:t>
      </w:r>
      <w:r>
        <w:rPr>
          <w:w w:val="90"/>
        </w:rPr>
        <w:t>el</w:t>
      </w:r>
      <w:r>
        <w:rPr>
          <w:spacing w:val="-3"/>
          <w:w w:val="90"/>
        </w:rPr>
        <w:t xml:space="preserve"> </w:t>
      </w:r>
      <w:r>
        <w:rPr>
          <w:w w:val="90"/>
        </w:rPr>
        <w:t>módulo:</w:t>
      </w:r>
    </w:p>
    <w:p w14:paraId="36252EBB" w14:textId="19EA2D4B" w:rsidR="0085305E" w:rsidRDefault="0085305E" w:rsidP="0085305E">
      <w:r>
        <w:rPr>
          <w:w w:val="90"/>
        </w:rPr>
        <w:t>-</w:t>
      </w:r>
      <w:r>
        <w:rPr>
          <w:spacing w:val="6"/>
          <w:w w:val="90"/>
        </w:rPr>
        <w:t xml:space="preserve"> </w:t>
      </w:r>
      <w:r>
        <w:rPr>
          <w:w w:val="90"/>
        </w:rPr>
        <w:t>Descargue</w:t>
      </w:r>
      <w:r>
        <w:rPr>
          <w:spacing w:val="5"/>
          <w:w w:val="90"/>
        </w:rPr>
        <w:t xml:space="preserve"> </w:t>
      </w:r>
      <w:hyperlink r:id="rId42">
        <w:r>
          <w:rPr>
            <w:color w:val="A43494"/>
            <w:spacing w:val="6"/>
            <w:w w:val="90"/>
          </w:rPr>
          <w:t xml:space="preserve">Cuadernillo de preguntas Saber </w:t>
        </w:r>
        <w:r w:rsidR="0051376E">
          <w:rPr>
            <w:color w:val="A43494"/>
            <w:spacing w:val="6"/>
            <w:w w:val="90"/>
          </w:rPr>
          <w:t>T y T</w:t>
        </w:r>
        <w:r>
          <w:rPr>
            <w:color w:val="A43494"/>
            <w:spacing w:val="6"/>
            <w:w w:val="90"/>
          </w:rPr>
          <w:t xml:space="preserve"> Módulo de inglés</w:t>
        </w:r>
      </w:hyperlink>
      <w:r>
        <w:rPr>
          <w:color w:val="A43494"/>
          <w:spacing w:val="6"/>
          <w:w w:val="90"/>
        </w:rPr>
        <w:t xml:space="preserve"> </w:t>
      </w:r>
      <w:r>
        <w:rPr>
          <w:w w:val="90"/>
        </w:rPr>
        <w:t>el</w:t>
      </w:r>
      <w:r>
        <w:rPr>
          <w:spacing w:val="6"/>
          <w:w w:val="90"/>
        </w:rPr>
        <w:t xml:space="preserve"> </w:t>
      </w:r>
      <w:r>
        <w:rPr>
          <w:w w:val="90"/>
        </w:rPr>
        <w:t>cuadernillo</w:t>
      </w:r>
      <w:r>
        <w:rPr>
          <w:spacing w:val="6"/>
          <w:w w:val="90"/>
        </w:rPr>
        <w:t xml:space="preserve"> </w:t>
      </w:r>
      <w:r>
        <w:rPr>
          <w:w w:val="90"/>
        </w:rPr>
        <w:t>con</w:t>
      </w:r>
      <w:r>
        <w:rPr>
          <w:spacing w:val="6"/>
          <w:w w:val="90"/>
        </w:rPr>
        <w:t xml:space="preserve"> </w:t>
      </w:r>
      <w:r>
        <w:rPr>
          <w:w w:val="90"/>
        </w:rPr>
        <w:t>preguntas</w:t>
      </w:r>
      <w:r>
        <w:rPr>
          <w:spacing w:val="6"/>
          <w:w w:val="90"/>
        </w:rPr>
        <w:t xml:space="preserve"> </w:t>
      </w:r>
      <w:r>
        <w:rPr>
          <w:w w:val="90"/>
        </w:rPr>
        <w:t>de</w:t>
      </w:r>
      <w:r>
        <w:rPr>
          <w:spacing w:val="1"/>
          <w:w w:val="90"/>
        </w:rPr>
        <w:t xml:space="preserve"> </w:t>
      </w:r>
      <w:r>
        <w:rPr>
          <w:w w:val="90"/>
        </w:rPr>
        <w:t>aplicaciones</w:t>
      </w:r>
      <w:r>
        <w:rPr>
          <w:spacing w:val="1"/>
          <w:w w:val="90"/>
        </w:rPr>
        <w:t xml:space="preserve"> </w:t>
      </w:r>
      <w:r>
        <w:rPr>
          <w:w w:val="90"/>
        </w:rPr>
        <w:t>anteriores</w:t>
      </w:r>
      <w:r>
        <w:rPr>
          <w:spacing w:val="1"/>
          <w:w w:val="90"/>
        </w:rPr>
        <w:t xml:space="preserve"> </w:t>
      </w:r>
      <w:r>
        <w:rPr>
          <w:w w:val="90"/>
        </w:rPr>
        <w:t>del</w:t>
      </w:r>
      <w:r>
        <w:rPr>
          <w:spacing w:val="1"/>
          <w:w w:val="90"/>
        </w:rPr>
        <w:t xml:space="preserve"> </w:t>
      </w:r>
      <w:r>
        <w:rPr>
          <w:w w:val="90"/>
        </w:rPr>
        <w:t>examen.</w:t>
      </w:r>
    </w:p>
    <w:p w14:paraId="4B7E964C" w14:textId="5009CA72" w:rsidR="0085305E" w:rsidRDefault="0085305E" w:rsidP="0085305E">
      <w:r>
        <w:rPr>
          <w:w w:val="95"/>
        </w:rPr>
        <w:t>-</w:t>
      </w:r>
      <w:r>
        <w:rPr>
          <w:spacing w:val="7"/>
          <w:w w:val="95"/>
        </w:rPr>
        <w:t xml:space="preserve"> </w:t>
      </w:r>
      <w:r>
        <w:rPr>
          <w:w w:val="95"/>
        </w:rPr>
        <w:t>Descargue</w:t>
      </w:r>
      <w:r>
        <w:rPr>
          <w:spacing w:val="6"/>
          <w:w w:val="95"/>
        </w:rPr>
        <w:t xml:space="preserve"> </w:t>
      </w:r>
      <w:hyperlink r:id="rId43">
        <w:r w:rsidRPr="0085305E">
          <w:t xml:space="preserve"> </w:t>
        </w:r>
        <w:hyperlink r:id="rId44" w:history="1">
          <w:r>
            <w:rPr>
              <w:rStyle w:val="Hipervnculo"/>
            </w:rPr>
            <w:t xml:space="preserve">Preguntas explicadas Inglés Saber </w:t>
          </w:r>
          <w:r w:rsidR="0051376E">
            <w:rPr>
              <w:rStyle w:val="Hipervnculo"/>
            </w:rPr>
            <w:t>T y T</w:t>
          </w:r>
          <w:r>
            <w:rPr>
              <w:rStyle w:val="Hipervnculo"/>
            </w:rPr>
            <w:t xml:space="preserve"> (icfes.gov.co)</w:t>
          </w:r>
        </w:hyperlink>
        <w:r>
          <w:rPr>
            <w:color w:val="A43494"/>
            <w:spacing w:val="7"/>
            <w:w w:val="95"/>
          </w:rPr>
          <w:t xml:space="preserve"> </w:t>
        </w:r>
      </w:hyperlink>
      <w:r>
        <w:rPr>
          <w:w w:val="95"/>
        </w:rPr>
        <w:t>ejemplos</w:t>
      </w:r>
      <w:r>
        <w:rPr>
          <w:spacing w:val="7"/>
          <w:w w:val="95"/>
        </w:rPr>
        <w:t xml:space="preserve"> </w:t>
      </w:r>
      <w:r>
        <w:rPr>
          <w:w w:val="95"/>
        </w:rPr>
        <w:t>de</w:t>
      </w:r>
      <w:r>
        <w:rPr>
          <w:spacing w:val="7"/>
          <w:w w:val="95"/>
        </w:rPr>
        <w:t xml:space="preserve"> </w:t>
      </w:r>
      <w:r>
        <w:rPr>
          <w:w w:val="95"/>
        </w:rPr>
        <w:t>preguntas</w:t>
      </w:r>
      <w:r>
        <w:rPr>
          <w:spacing w:val="7"/>
          <w:w w:val="95"/>
        </w:rPr>
        <w:t xml:space="preserve"> </w:t>
      </w:r>
      <w:r>
        <w:rPr>
          <w:w w:val="95"/>
        </w:rPr>
        <w:t>que</w:t>
      </w:r>
      <w:r>
        <w:rPr>
          <w:spacing w:val="8"/>
          <w:w w:val="95"/>
        </w:rPr>
        <w:t xml:space="preserve"> </w:t>
      </w:r>
      <w:r>
        <w:rPr>
          <w:w w:val="95"/>
        </w:rPr>
        <w:t>explican</w:t>
      </w:r>
      <w:r>
        <w:rPr>
          <w:spacing w:val="7"/>
          <w:w w:val="95"/>
        </w:rPr>
        <w:t xml:space="preserve"> </w:t>
      </w:r>
      <w:r>
        <w:rPr>
          <w:w w:val="95"/>
        </w:rPr>
        <w:t>el</w:t>
      </w:r>
      <w:r>
        <w:rPr>
          <w:spacing w:val="7"/>
          <w:w w:val="95"/>
        </w:rPr>
        <w:t xml:space="preserve"> </w:t>
      </w:r>
      <w:r>
        <w:rPr>
          <w:w w:val="95"/>
        </w:rPr>
        <w:t>paso</w:t>
      </w:r>
      <w:r>
        <w:rPr>
          <w:spacing w:val="7"/>
          <w:w w:val="95"/>
        </w:rPr>
        <w:t xml:space="preserve"> </w:t>
      </w:r>
      <w:r>
        <w:rPr>
          <w:w w:val="95"/>
        </w:rPr>
        <w:t>a</w:t>
      </w:r>
      <w:r>
        <w:rPr>
          <w:spacing w:val="7"/>
          <w:w w:val="95"/>
        </w:rPr>
        <w:t xml:space="preserve"> </w:t>
      </w:r>
      <w:r>
        <w:rPr>
          <w:w w:val="95"/>
        </w:rPr>
        <w:t>paso</w:t>
      </w:r>
      <w:r>
        <w:rPr>
          <w:spacing w:val="7"/>
          <w:w w:val="95"/>
        </w:rPr>
        <w:t xml:space="preserve"> </w:t>
      </w:r>
      <w:r>
        <w:rPr>
          <w:w w:val="95"/>
        </w:rPr>
        <w:t>para</w:t>
      </w:r>
      <w:r>
        <w:rPr>
          <w:spacing w:val="-59"/>
          <w:w w:val="95"/>
        </w:rPr>
        <w:t xml:space="preserve"> </w:t>
      </w:r>
      <w:r>
        <w:t>responderlas.</w:t>
      </w:r>
    </w:p>
    <w:p w14:paraId="3ACDDD2D" w14:textId="2C860565" w:rsidR="0085305E" w:rsidRDefault="0085305E">
      <w:pPr>
        <w:spacing w:before="0" w:after="0" w:line="240" w:lineRule="auto"/>
      </w:pPr>
      <w:r>
        <w:br w:type="page"/>
      </w:r>
    </w:p>
    <w:p w14:paraId="38F00202" w14:textId="77777777" w:rsidR="0085305E" w:rsidRPr="00FA53C7" w:rsidRDefault="0085305E" w:rsidP="0085305E">
      <w:pPr>
        <w:pStyle w:val="Ttulo1"/>
      </w:pPr>
      <w:bookmarkStart w:id="71" w:name="_Toc66868418"/>
      <w:bookmarkStart w:id="72" w:name="_Toc70422366"/>
      <w:r w:rsidRPr="00FA53C7">
        <w:lastRenderedPageBreak/>
        <w:t>Información importante</w:t>
      </w:r>
      <w:bookmarkEnd w:id="71"/>
      <w:bookmarkEnd w:id="72"/>
    </w:p>
    <w:p w14:paraId="6A89D83F" w14:textId="77777777" w:rsidR="0085305E" w:rsidRDefault="0085305E" w:rsidP="0085305E">
      <w:r w:rsidRPr="00FA53C7">
        <w:t>La información relativa al examen de Estado de la educación media Saber 11.° que no se encuentre en esta guía de orientación (como aquella referida al proceso de registro o a fechas de aplicación y resultados), se debe consultar en los vínculos correspondientes en el sitio web y redes sociales.</w:t>
      </w:r>
      <w:r>
        <w:t xml:space="preserve"> </w:t>
      </w:r>
      <w:r w:rsidRPr="00367582">
        <w:t>www.icfes.gov.co</w:t>
      </w:r>
    </w:p>
    <w:p w14:paraId="4539DAB4" w14:textId="77777777" w:rsidR="0085305E" w:rsidRDefault="0085305E" w:rsidP="0085305E">
      <w:r>
        <w:rPr>
          <w:noProof/>
          <w:lang w:val="en-US"/>
        </w:rPr>
        <w:drawing>
          <wp:inline distT="0" distB="0" distL="0" distR="0" wp14:anchorId="27219A1F" wp14:editId="698F5FAB">
            <wp:extent cx="5612130" cy="847725"/>
            <wp:effectExtent l="0" t="0" r="7620" b="9525"/>
            <wp:docPr id="1154" name="Imagen 1154" descr="Logos: Icfes, MIn educacioon, rede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n 1154" descr="Logos: Icfes, MIn educacioon, redes sociales"/>
                    <pic:cNvPicPr/>
                  </pic:nvPicPr>
                  <pic:blipFill>
                    <a:blip r:embed="rId45">
                      <a:extLst>
                        <a:ext uri="{28A0092B-C50C-407E-A947-70E740481C1C}">
                          <a14:useLocalDpi xmlns:a14="http://schemas.microsoft.com/office/drawing/2010/main" val="0"/>
                        </a:ext>
                      </a:extLst>
                    </a:blip>
                    <a:stretch>
                      <a:fillRect/>
                    </a:stretch>
                  </pic:blipFill>
                  <pic:spPr>
                    <a:xfrm>
                      <a:off x="0" y="0"/>
                      <a:ext cx="5612130" cy="847725"/>
                    </a:xfrm>
                    <a:prstGeom prst="rect">
                      <a:avLst/>
                    </a:prstGeom>
                  </pic:spPr>
                </pic:pic>
              </a:graphicData>
            </a:graphic>
          </wp:inline>
        </w:drawing>
      </w:r>
    </w:p>
    <w:p w14:paraId="578801DB" w14:textId="77777777" w:rsidR="0085305E" w:rsidRPr="00FA53C7" w:rsidRDefault="0085305E" w:rsidP="0085305E">
      <w:r w:rsidRPr="00FA53C7">
        <w:t xml:space="preserve">Calle 26 N.° 69-76, Torre 2, Piso 15, Edificio Elemento, Bogotá, D. C., Colombia • </w:t>
      </w:r>
      <w:r w:rsidRPr="00367582">
        <w:t>www.icfes.gov.co</w:t>
      </w:r>
    </w:p>
    <w:p w14:paraId="17BC1FEE" w14:textId="77777777" w:rsidR="0085305E" w:rsidRPr="00FA53C7" w:rsidRDefault="0085305E" w:rsidP="0085305E">
      <w:r w:rsidRPr="00FA53C7">
        <w:t>Líneas de atención al usuario: Bogotá Tel.: (57+1) 484-1460 | PBX: (57+1) 484-1410 - Gratuita nacional: 018000-519535</w:t>
      </w:r>
    </w:p>
    <w:sectPr w:rsidR="0085305E" w:rsidRPr="00FA53C7" w:rsidSect="00FE767D">
      <w:headerReference w:type="default" r:id="rId46"/>
      <w:footerReference w:type="default" r:id="rId47"/>
      <w:footnotePr>
        <w:numStart w:val="2"/>
      </w:footnotePr>
      <w:pgSz w:w="12240" w:h="15840" w:code="119"/>
      <w:pgMar w:top="1417" w:right="1701" w:bottom="1417" w:left="1701"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16B10" w14:textId="77777777" w:rsidR="001177DE" w:rsidRDefault="001177DE">
      <w:pPr>
        <w:spacing w:before="0" w:after="0" w:line="240" w:lineRule="auto"/>
      </w:pPr>
      <w:r>
        <w:separator/>
      </w:r>
    </w:p>
  </w:endnote>
  <w:endnote w:type="continuationSeparator" w:id="0">
    <w:p w14:paraId="5599ADAC" w14:textId="77777777" w:rsidR="001177DE" w:rsidRDefault="001177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wis721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291425"/>
      <w:docPartObj>
        <w:docPartGallery w:val="Page Numbers (Bottom of Page)"/>
        <w:docPartUnique/>
      </w:docPartObj>
    </w:sdtPr>
    <w:sdtContent>
      <w:p w14:paraId="4702E057" w14:textId="4C3AF9B0" w:rsidR="0051376E" w:rsidRDefault="0051376E">
        <w:pPr>
          <w:pStyle w:val="Piedepgina"/>
          <w:jc w:val="center"/>
        </w:pPr>
        <w:r>
          <w:fldChar w:fldCharType="begin"/>
        </w:r>
        <w:r>
          <w:instrText>PAGE   \* MERGEFORMAT</w:instrText>
        </w:r>
        <w:r>
          <w:fldChar w:fldCharType="separate"/>
        </w:r>
        <w:r>
          <w:rPr>
            <w:lang w:val="es-ES"/>
          </w:rPr>
          <w:t>2</w:t>
        </w:r>
        <w:r>
          <w:fldChar w:fldCharType="end"/>
        </w:r>
      </w:p>
    </w:sdtContent>
  </w:sdt>
  <w:p w14:paraId="41988A1C" w14:textId="77777777" w:rsidR="0051376E" w:rsidRDefault="0051376E">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72E99" w14:textId="77777777" w:rsidR="001177DE" w:rsidRDefault="001177DE">
      <w:pPr>
        <w:spacing w:before="0" w:after="0" w:line="240" w:lineRule="auto"/>
      </w:pPr>
      <w:r>
        <w:separator/>
      </w:r>
    </w:p>
  </w:footnote>
  <w:footnote w:type="continuationSeparator" w:id="0">
    <w:p w14:paraId="426BAC3C" w14:textId="77777777" w:rsidR="001177DE" w:rsidRDefault="001177DE">
      <w:pPr>
        <w:spacing w:before="0" w:after="0" w:line="240" w:lineRule="auto"/>
      </w:pPr>
      <w:r>
        <w:continuationSeparator/>
      </w:r>
    </w:p>
  </w:footnote>
  <w:footnote w:id="1">
    <w:p w14:paraId="7E8240EA" w14:textId="4C50BA63" w:rsidR="0051376E" w:rsidRDefault="0051376E">
      <w:pPr>
        <w:pStyle w:val="Textonotapie"/>
      </w:pPr>
      <w:r w:rsidRPr="00DB6108">
        <w:rPr>
          <w:rStyle w:val="Refdenotaalpie"/>
        </w:rPr>
        <w:sym w:font="Symbol" w:char="F02A"/>
      </w:r>
      <w:r>
        <w:t xml:space="preserve"> </w:t>
      </w:r>
      <w:r w:rsidRPr="00A77B43">
        <w:t xml:space="preserve">La transformación es la modificación de la obra a través de la creación de adaptaciones, traducciones, compilaciones, actualizaciones, revisiones y, en general, cualquier modificación que de la obra se pueda realizar, de modo que la nueva obra resultante se constituya en una obra derivada protegida por el derecho de autor, con la única diferencia respecto de las obras originales de que aquellas requieren para su realización de la autorización expresa del autor o propietario para adaptar, traducir, compilar, etcétera. En este caso, el </w:t>
      </w:r>
      <w:proofErr w:type="spellStart"/>
      <w:r w:rsidRPr="00A77B43">
        <w:t>Icfes</w:t>
      </w:r>
      <w:proofErr w:type="spellEnd"/>
      <w:r w:rsidRPr="00A77B43">
        <w:t xml:space="preserve"> prohíbe la transformación de esta publicación.</w:t>
      </w:r>
    </w:p>
  </w:footnote>
  <w:footnote w:id="2">
    <w:p w14:paraId="73BB28CE" w14:textId="7E5B90FC" w:rsidR="0051376E" w:rsidRDefault="0051376E">
      <w:pPr>
        <w:pStyle w:val="Textonotapie"/>
      </w:pPr>
      <w:r>
        <w:rPr>
          <w:rStyle w:val="Refdenotaalpie"/>
        </w:rPr>
        <w:footnoteRef/>
      </w:r>
      <w:r>
        <w:t xml:space="preserve"> </w:t>
      </w:r>
      <w:r w:rsidRPr="00563B97">
        <w:t xml:space="preserve">Congreso de la República de Colombia. (2009). Ley 1324 de 2009: por la cual se fijan parámetros y criterios para organizar el sistema de evaluación de resultados de la calidad de la educación, se dictan normas para el fomento de una cultura de la evaluación, en procura de facilitar la inspección y vigilancia del Estado y se transforma el </w:t>
      </w:r>
      <w:proofErr w:type="spellStart"/>
      <w:r w:rsidRPr="00563B97">
        <w:t>Icfes</w:t>
      </w:r>
      <w:proofErr w:type="spellEnd"/>
      <w:r w:rsidRPr="00563B97">
        <w:t xml:space="preserve">. Diario Oficial, 13 de julio de 2009, </w:t>
      </w:r>
      <w:proofErr w:type="spellStart"/>
      <w:r w:rsidRPr="00563B97">
        <w:t>n.°</w:t>
      </w:r>
      <w:proofErr w:type="spellEnd"/>
      <w:r w:rsidRPr="00563B97">
        <w:t xml:space="preserve"> 47.409. Bogotá, D. C.: Imprenta Nacional de Colombia.</w:t>
      </w:r>
    </w:p>
  </w:footnote>
  <w:footnote w:id="3">
    <w:p w14:paraId="3A7E56D7" w14:textId="0C0F6AB9" w:rsidR="0051376E" w:rsidRDefault="0051376E">
      <w:pPr>
        <w:pStyle w:val="Textonotapie"/>
      </w:pPr>
      <w:r>
        <w:rPr>
          <w:rStyle w:val="Refdenotaalpie"/>
        </w:rPr>
        <w:footnoteRef/>
      </w:r>
      <w:r>
        <w:t xml:space="preserve"> </w:t>
      </w:r>
      <w:r w:rsidRPr="00253DE9">
        <w:t xml:space="preserve">Ministerio de Educación Nacional (2012). Propuesta de lineamientos para la formación por competencias en educación superior. http://www.mineducacion.gov. </w:t>
      </w:r>
      <w:proofErr w:type="spellStart"/>
      <w:r w:rsidRPr="00253DE9">
        <w:t>co</w:t>
      </w:r>
      <w:proofErr w:type="spellEnd"/>
      <w:r w:rsidRPr="00253DE9">
        <w:t>/1621/articles-261332_archivo_pdf_lineamientos.pdf</w:t>
      </w:r>
    </w:p>
  </w:footnote>
  <w:footnote w:id="4">
    <w:p w14:paraId="60B5EBF2" w14:textId="4B80AF5A" w:rsidR="0051376E" w:rsidRDefault="0051376E">
      <w:pPr>
        <w:pStyle w:val="Textonotapie"/>
      </w:pPr>
      <w:r>
        <w:rPr>
          <w:rStyle w:val="Refdenotaalpie"/>
        </w:rPr>
        <w:footnoteRef/>
      </w:r>
      <w:r>
        <w:t xml:space="preserve"> </w:t>
      </w:r>
      <w:proofErr w:type="spellStart"/>
      <w:r w:rsidRPr="00253DE9">
        <w:t>Chaux</w:t>
      </w:r>
      <w:proofErr w:type="spellEnd"/>
      <w:r w:rsidRPr="00253DE9">
        <w:t xml:space="preserve">, Lleras y Velásquez, 2004; </w:t>
      </w:r>
      <w:proofErr w:type="spellStart"/>
      <w:r w:rsidRPr="00253DE9">
        <w:t>MEN</w:t>
      </w:r>
      <w:proofErr w:type="spellEnd"/>
      <w:r w:rsidRPr="00253DE9">
        <w:t xml:space="preserve">, 2004; Ruiz- Silva y </w:t>
      </w:r>
      <w:proofErr w:type="spellStart"/>
      <w:r w:rsidRPr="00253DE9">
        <w:t>Chaux</w:t>
      </w:r>
      <w:proofErr w:type="spellEnd"/>
      <w:r w:rsidRPr="00253DE9">
        <w:t xml:space="preserve">, 2005. Citados en: ICFES (2018) Marco de Referencia. Módulo de competencias ciudadanas Saber 5.º y 9.º, Saber 11.º, Saber </w:t>
      </w:r>
      <w:r>
        <w:t>T y T</w:t>
      </w:r>
      <w:r w:rsidRPr="00253DE9">
        <w:t>, Saber Pro. Instituto Colombiano para la Evaluación de la Educación (</w:t>
      </w:r>
      <w:proofErr w:type="spellStart"/>
      <w:r w:rsidRPr="00253DE9">
        <w:t>Icfes</w:t>
      </w:r>
      <w:proofErr w:type="spellEnd"/>
      <w:r w:rsidRPr="00253DE9">
        <w:t xml:space="preserve">), </w:t>
      </w:r>
      <w:proofErr w:type="spellStart"/>
      <w:r w:rsidRPr="00253DE9">
        <w:t>p.6</w:t>
      </w:r>
      <w:proofErr w:type="spellEnd"/>
    </w:p>
  </w:footnote>
  <w:footnote w:id="5">
    <w:p w14:paraId="17A3FA81" w14:textId="75A8B8ED" w:rsidR="0051376E" w:rsidRDefault="0051376E">
      <w:pPr>
        <w:pStyle w:val="Textonotapie"/>
      </w:pPr>
      <w:r>
        <w:rPr>
          <w:rStyle w:val="Refdenotaalpie"/>
        </w:rPr>
        <w:footnoteRef/>
      </w:r>
      <w:r>
        <w:t xml:space="preserve"> </w:t>
      </w:r>
      <w:r w:rsidRPr="00253DE9">
        <w:t xml:space="preserve">Ministerio de Educación Nacional (2006). Estándares Básicos de Competencias en Lenguaje, Matemáticas, Ciencias y Ciudadanas. Bogotá, D. C.: </w:t>
      </w:r>
      <w:proofErr w:type="spellStart"/>
      <w:r w:rsidRPr="00253DE9">
        <w:t>MEN</w:t>
      </w:r>
      <w:proofErr w:type="spellEnd"/>
      <w:r w:rsidRPr="00253DE9">
        <w:t>, p. 149.</w:t>
      </w:r>
    </w:p>
  </w:footnote>
  <w:footnote w:id="6">
    <w:p w14:paraId="42194360" w14:textId="3742B7FA" w:rsidR="0051376E" w:rsidRDefault="0051376E">
      <w:pPr>
        <w:pStyle w:val="Textonotapie"/>
      </w:pPr>
      <w:r>
        <w:rPr>
          <w:rStyle w:val="Refdenotaalpie"/>
        </w:rPr>
        <w:footnoteRef/>
      </w:r>
      <w:r>
        <w:t xml:space="preserve"> </w:t>
      </w:r>
      <w:proofErr w:type="spellStart"/>
      <w:r w:rsidRPr="00253DE9">
        <w:t>Icfes</w:t>
      </w:r>
      <w:proofErr w:type="spellEnd"/>
      <w:r w:rsidRPr="00253DE9">
        <w:t xml:space="preserve">. Marco de Referencia. Módulo de competencias ciudadanas Saber </w:t>
      </w:r>
      <w:proofErr w:type="gramStart"/>
      <w:r w:rsidRPr="00253DE9">
        <w:t>5.°</w:t>
      </w:r>
      <w:proofErr w:type="gramEnd"/>
      <w:r w:rsidRPr="00253DE9">
        <w:t xml:space="preserve"> y 9.°, Saber 11.°, Saber </w:t>
      </w:r>
      <w:r>
        <w:t>T y T</w:t>
      </w:r>
      <w:r w:rsidRPr="00253DE9">
        <w:t>, Saber Pro. Instituto Colombiano para la Evaluación de la Educación (</w:t>
      </w:r>
      <w:proofErr w:type="spellStart"/>
      <w:r w:rsidRPr="00253DE9">
        <w:t>Icfes</w:t>
      </w:r>
      <w:proofErr w:type="spellEnd"/>
      <w:r w:rsidRPr="00253DE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EE2E" w14:textId="77777777" w:rsidR="0051376E" w:rsidRDefault="0051376E">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5F77"/>
    <w:multiLevelType w:val="hybridMultilevel"/>
    <w:tmpl w:val="466AB79A"/>
    <w:lvl w:ilvl="0" w:tplc="20A4A034">
      <w:start w:val="4"/>
      <w:numFmt w:val="decimal"/>
      <w:lvlText w:val="%1"/>
      <w:lvlJc w:val="left"/>
      <w:pPr>
        <w:ind w:left="849" w:hanging="548"/>
      </w:pPr>
      <w:rPr>
        <w:rFonts w:hint="default"/>
      </w:rPr>
    </w:lvl>
    <w:lvl w:ilvl="1" w:tplc="5FAE212E">
      <w:start w:val="1"/>
      <w:numFmt w:val="decimal"/>
      <w:lvlText w:val="%1.%2"/>
      <w:lvlJc w:val="left"/>
      <w:pPr>
        <w:ind w:left="849" w:hanging="548"/>
      </w:pPr>
      <w:rPr>
        <w:rFonts w:ascii="Swis721 BT" w:eastAsia="Swis721 BT" w:hAnsi="Swis721 BT" w:cs="Swis721 BT" w:hint="default"/>
        <w:color w:val="231F20"/>
        <w:spacing w:val="-1"/>
        <w:w w:val="105"/>
        <w:sz w:val="24"/>
        <w:szCs w:val="24"/>
      </w:rPr>
    </w:lvl>
    <w:lvl w:ilvl="2" w:tplc="69B0ED94">
      <w:numFmt w:val="bullet"/>
      <w:lvlText w:val="•"/>
      <w:lvlJc w:val="left"/>
      <w:pPr>
        <w:ind w:left="2357" w:hanging="548"/>
      </w:pPr>
      <w:rPr>
        <w:rFonts w:hint="default"/>
      </w:rPr>
    </w:lvl>
    <w:lvl w:ilvl="3" w:tplc="F362A810">
      <w:numFmt w:val="bullet"/>
      <w:lvlText w:val="•"/>
      <w:lvlJc w:val="left"/>
      <w:pPr>
        <w:ind w:left="3115" w:hanging="548"/>
      </w:pPr>
      <w:rPr>
        <w:rFonts w:hint="default"/>
      </w:rPr>
    </w:lvl>
    <w:lvl w:ilvl="4" w:tplc="DC9CFF2C">
      <w:numFmt w:val="bullet"/>
      <w:lvlText w:val="•"/>
      <w:lvlJc w:val="left"/>
      <w:pPr>
        <w:ind w:left="3874" w:hanging="548"/>
      </w:pPr>
      <w:rPr>
        <w:rFonts w:hint="default"/>
      </w:rPr>
    </w:lvl>
    <w:lvl w:ilvl="5" w:tplc="E5688AA0">
      <w:numFmt w:val="bullet"/>
      <w:lvlText w:val="•"/>
      <w:lvlJc w:val="left"/>
      <w:pPr>
        <w:ind w:left="4633" w:hanging="548"/>
      </w:pPr>
      <w:rPr>
        <w:rFonts w:hint="default"/>
      </w:rPr>
    </w:lvl>
    <w:lvl w:ilvl="6" w:tplc="A518341E">
      <w:numFmt w:val="bullet"/>
      <w:lvlText w:val="•"/>
      <w:lvlJc w:val="left"/>
      <w:pPr>
        <w:ind w:left="5391" w:hanging="548"/>
      </w:pPr>
      <w:rPr>
        <w:rFonts w:hint="default"/>
      </w:rPr>
    </w:lvl>
    <w:lvl w:ilvl="7" w:tplc="B4F24CB4">
      <w:numFmt w:val="bullet"/>
      <w:lvlText w:val="•"/>
      <w:lvlJc w:val="left"/>
      <w:pPr>
        <w:ind w:left="6150" w:hanging="548"/>
      </w:pPr>
      <w:rPr>
        <w:rFonts w:hint="default"/>
      </w:rPr>
    </w:lvl>
    <w:lvl w:ilvl="8" w:tplc="1742925E">
      <w:numFmt w:val="bullet"/>
      <w:lvlText w:val="•"/>
      <w:lvlJc w:val="left"/>
      <w:pPr>
        <w:ind w:left="6908" w:hanging="548"/>
      </w:pPr>
      <w:rPr>
        <w:rFonts w:hint="default"/>
      </w:rPr>
    </w:lvl>
  </w:abstractNum>
  <w:abstractNum w:abstractNumId="1" w15:restartNumberingAfterBreak="0">
    <w:nsid w:val="0216397A"/>
    <w:multiLevelType w:val="multilevel"/>
    <w:tmpl w:val="D1B48DB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82A674E"/>
    <w:multiLevelType w:val="hybridMultilevel"/>
    <w:tmpl w:val="ED5A3B22"/>
    <w:lvl w:ilvl="0" w:tplc="17C66706">
      <w:start w:val="1"/>
      <w:numFmt w:val="decimal"/>
      <w:lvlText w:val="%1."/>
      <w:lvlJc w:val="left"/>
      <w:pPr>
        <w:ind w:left="595" w:hanging="442"/>
      </w:pPr>
      <w:rPr>
        <w:rFonts w:ascii="Calibri" w:eastAsia="Calibri" w:hAnsi="Calibri" w:cs="Calibri" w:hint="default"/>
        <w:b/>
        <w:bCs/>
        <w:color w:val="A43494"/>
        <w:w w:val="94"/>
        <w:sz w:val="36"/>
        <w:szCs w:val="36"/>
      </w:rPr>
    </w:lvl>
    <w:lvl w:ilvl="1" w:tplc="A8C06484">
      <w:start w:val="1"/>
      <w:numFmt w:val="lowerLetter"/>
      <w:lvlText w:val="%2."/>
      <w:lvlJc w:val="left"/>
      <w:pPr>
        <w:ind w:left="745" w:hanging="370"/>
      </w:pPr>
      <w:rPr>
        <w:rFonts w:ascii="Calibri" w:eastAsia="Calibri" w:hAnsi="Calibri" w:cs="Calibri" w:hint="default"/>
        <w:b/>
        <w:bCs/>
        <w:color w:val="A43494"/>
        <w:w w:val="96"/>
        <w:sz w:val="30"/>
        <w:szCs w:val="30"/>
      </w:rPr>
    </w:lvl>
    <w:lvl w:ilvl="2" w:tplc="A0A20E80">
      <w:numFmt w:val="bullet"/>
      <w:lvlText w:val="•"/>
      <w:lvlJc w:val="left"/>
      <w:pPr>
        <w:ind w:left="1402" w:hanging="370"/>
      </w:pPr>
      <w:rPr>
        <w:rFonts w:hint="default"/>
      </w:rPr>
    </w:lvl>
    <w:lvl w:ilvl="3" w:tplc="A0C662F0">
      <w:numFmt w:val="bullet"/>
      <w:lvlText w:val="•"/>
      <w:lvlJc w:val="left"/>
      <w:pPr>
        <w:ind w:left="2064" w:hanging="370"/>
      </w:pPr>
      <w:rPr>
        <w:rFonts w:hint="default"/>
      </w:rPr>
    </w:lvl>
    <w:lvl w:ilvl="4" w:tplc="EB524CB2">
      <w:numFmt w:val="bullet"/>
      <w:lvlText w:val="•"/>
      <w:lvlJc w:val="left"/>
      <w:pPr>
        <w:ind w:left="2726" w:hanging="370"/>
      </w:pPr>
      <w:rPr>
        <w:rFonts w:hint="default"/>
      </w:rPr>
    </w:lvl>
    <w:lvl w:ilvl="5" w:tplc="C026ED34">
      <w:numFmt w:val="bullet"/>
      <w:lvlText w:val="•"/>
      <w:lvlJc w:val="left"/>
      <w:pPr>
        <w:ind w:left="3388" w:hanging="370"/>
      </w:pPr>
      <w:rPr>
        <w:rFonts w:hint="default"/>
      </w:rPr>
    </w:lvl>
    <w:lvl w:ilvl="6" w:tplc="9C56237E">
      <w:numFmt w:val="bullet"/>
      <w:lvlText w:val="•"/>
      <w:lvlJc w:val="left"/>
      <w:pPr>
        <w:ind w:left="4050" w:hanging="370"/>
      </w:pPr>
      <w:rPr>
        <w:rFonts w:hint="default"/>
      </w:rPr>
    </w:lvl>
    <w:lvl w:ilvl="7" w:tplc="E13C3C18">
      <w:numFmt w:val="bullet"/>
      <w:lvlText w:val="•"/>
      <w:lvlJc w:val="left"/>
      <w:pPr>
        <w:ind w:left="4712" w:hanging="370"/>
      </w:pPr>
      <w:rPr>
        <w:rFonts w:hint="default"/>
      </w:rPr>
    </w:lvl>
    <w:lvl w:ilvl="8" w:tplc="F76ED2B2">
      <w:numFmt w:val="bullet"/>
      <w:lvlText w:val="•"/>
      <w:lvlJc w:val="left"/>
      <w:pPr>
        <w:ind w:left="5375" w:hanging="370"/>
      </w:pPr>
      <w:rPr>
        <w:rFonts w:hint="default"/>
      </w:rPr>
    </w:lvl>
  </w:abstractNum>
  <w:abstractNum w:abstractNumId="3" w15:restartNumberingAfterBreak="0">
    <w:nsid w:val="0C276097"/>
    <w:multiLevelType w:val="hybridMultilevel"/>
    <w:tmpl w:val="AC2A427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2273E4"/>
    <w:multiLevelType w:val="hybridMultilevel"/>
    <w:tmpl w:val="465492D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F10554"/>
    <w:multiLevelType w:val="hybridMultilevel"/>
    <w:tmpl w:val="80F48812"/>
    <w:lvl w:ilvl="0" w:tplc="240A0013">
      <w:start w:val="1"/>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4B2C84"/>
    <w:multiLevelType w:val="multilevel"/>
    <w:tmpl w:val="2534835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9A45C66"/>
    <w:multiLevelType w:val="hybridMultilevel"/>
    <w:tmpl w:val="01BCE656"/>
    <w:lvl w:ilvl="0" w:tplc="3822C2D6">
      <w:start w:val="1"/>
      <w:numFmt w:val="decimal"/>
      <w:lvlText w:val="%1"/>
      <w:lvlJc w:val="left"/>
      <w:pPr>
        <w:ind w:left="819" w:hanging="548"/>
      </w:pPr>
      <w:rPr>
        <w:rFonts w:hint="default"/>
      </w:rPr>
    </w:lvl>
    <w:lvl w:ilvl="1" w:tplc="404E7164">
      <w:start w:val="1"/>
      <w:numFmt w:val="decimal"/>
      <w:lvlText w:val="%1.%2"/>
      <w:lvlJc w:val="left"/>
      <w:pPr>
        <w:ind w:left="819" w:hanging="548"/>
      </w:pPr>
      <w:rPr>
        <w:rFonts w:ascii="Swis721 BT" w:eastAsia="Swis721 BT" w:hAnsi="Swis721 BT" w:cs="Swis721 BT" w:hint="default"/>
        <w:color w:val="231F20"/>
        <w:spacing w:val="-1"/>
        <w:w w:val="105"/>
        <w:sz w:val="24"/>
        <w:szCs w:val="24"/>
      </w:rPr>
    </w:lvl>
    <w:lvl w:ilvl="2" w:tplc="6EA64DBC">
      <w:numFmt w:val="bullet"/>
      <w:lvlText w:val="•"/>
      <w:lvlJc w:val="left"/>
      <w:pPr>
        <w:ind w:left="2342" w:hanging="548"/>
      </w:pPr>
      <w:rPr>
        <w:rFonts w:hint="default"/>
      </w:rPr>
    </w:lvl>
    <w:lvl w:ilvl="3" w:tplc="76724E74">
      <w:numFmt w:val="bullet"/>
      <w:lvlText w:val="•"/>
      <w:lvlJc w:val="left"/>
      <w:pPr>
        <w:ind w:left="3104" w:hanging="548"/>
      </w:pPr>
      <w:rPr>
        <w:rFonts w:hint="default"/>
      </w:rPr>
    </w:lvl>
    <w:lvl w:ilvl="4" w:tplc="4EFC970C">
      <w:numFmt w:val="bullet"/>
      <w:lvlText w:val="•"/>
      <w:lvlJc w:val="left"/>
      <w:pPr>
        <w:ind w:left="3865" w:hanging="548"/>
      </w:pPr>
      <w:rPr>
        <w:rFonts w:hint="default"/>
      </w:rPr>
    </w:lvl>
    <w:lvl w:ilvl="5" w:tplc="0DEC6BA2">
      <w:numFmt w:val="bullet"/>
      <w:lvlText w:val="•"/>
      <w:lvlJc w:val="left"/>
      <w:pPr>
        <w:ind w:left="4626" w:hanging="548"/>
      </w:pPr>
      <w:rPr>
        <w:rFonts w:hint="default"/>
      </w:rPr>
    </w:lvl>
    <w:lvl w:ilvl="6" w:tplc="A4865A0A">
      <w:numFmt w:val="bullet"/>
      <w:lvlText w:val="•"/>
      <w:lvlJc w:val="left"/>
      <w:pPr>
        <w:ind w:left="5388" w:hanging="548"/>
      </w:pPr>
      <w:rPr>
        <w:rFonts w:hint="default"/>
      </w:rPr>
    </w:lvl>
    <w:lvl w:ilvl="7" w:tplc="C360AB4A">
      <w:numFmt w:val="bullet"/>
      <w:lvlText w:val="•"/>
      <w:lvlJc w:val="left"/>
      <w:pPr>
        <w:ind w:left="6149" w:hanging="548"/>
      </w:pPr>
      <w:rPr>
        <w:rFonts w:hint="default"/>
      </w:rPr>
    </w:lvl>
    <w:lvl w:ilvl="8" w:tplc="CA3881A8">
      <w:numFmt w:val="bullet"/>
      <w:lvlText w:val="•"/>
      <w:lvlJc w:val="left"/>
      <w:pPr>
        <w:ind w:left="6910" w:hanging="548"/>
      </w:pPr>
      <w:rPr>
        <w:rFonts w:hint="default"/>
      </w:rPr>
    </w:lvl>
  </w:abstractNum>
  <w:abstractNum w:abstractNumId="8" w15:restartNumberingAfterBreak="0">
    <w:nsid w:val="1D9F1C48"/>
    <w:multiLevelType w:val="hybridMultilevel"/>
    <w:tmpl w:val="37062AFE"/>
    <w:lvl w:ilvl="0" w:tplc="B7D63E46">
      <w:start w:val="1"/>
      <w:numFmt w:val="decimal"/>
      <w:lvlText w:val="%1"/>
      <w:lvlJc w:val="left"/>
      <w:pPr>
        <w:ind w:left="879" w:hanging="562"/>
      </w:pPr>
      <w:rPr>
        <w:rFonts w:hint="default"/>
      </w:rPr>
    </w:lvl>
    <w:lvl w:ilvl="1" w:tplc="761C7FD0">
      <w:start w:val="1"/>
      <w:numFmt w:val="decimal"/>
      <w:lvlText w:val="%1.%2"/>
      <w:lvlJc w:val="left"/>
      <w:pPr>
        <w:ind w:left="879" w:hanging="562"/>
      </w:pPr>
      <w:rPr>
        <w:rFonts w:ascii="Swis721 BT" w:eastAsia="Swis721 BT" w:hAnsi="Swis721 BT" w:cs="Swis721 BT" w:hint="default"/>
        <w:color w:val="231F20"/>
        <w:spacing w:val="-1"/>
        <w:w w:val="105"/>
        <w:sz w:val="24"/>
        <w:szCs w:val="24"/>
      </w:rPr>
    </w:lvl>
    <w:lvl w:ilvl="2" w:tplc="D730D328">
      <w:numFmt w:val="bullet"/>
      <w:lvlText w:val="•"/>
      <w:lvlJc w:val="left"/>
      <w:pPr>
        <w:ind w:left="2399" w:hanging="562"/>
      </w:pPr>
      <w:rPr>
        <w:rFonts w:hint="default"/>
      </w:rPr>
    </w:lvl>
    <w:lvl w:ilvl="3" w:tplc="2742612C">
      <w:numFmt w:val="bullet"/>
      <w:lvlText w:val="•"/>
      <w:lvlJc w:val="left"/>
      <w:pPr>
        <w:ind w:left="3158" w:hanging="562"/>
      </w:pPr>
      <w:rPr>
        <w:rFonts w:hint="default"/>
      </w:rPr>
    </w:lvl>
    <w:lvl w:ilvl="4" w:tplc="4C000002">
      <w:numFmt w:val="bullet"/>
      <w:lvlText w:val="•"/>
      <w:lvlJc w:val="left"/>
      <w:pPr>
        <w:ind w:left="3918" w:hanging="562"/>
      </w:pPr>
      <w:rPr>
        <w:rFonts w:hint="default"/>
      </w:rPr>
    </w:lvl>
    <w:lvl w:ilvl="5" w:tplc="ABDE15BC">
      <w:numFmt w:val="bullet"/>
      <w:lvlText w:val="•"/>
      <w:lvlJc w:val="left"/>
      <w:pPr>
        <w:ind w:left="4678" w:hanging="562"/>
      </w:pPr>
      <w:rPr>
        <w:rFonts w:hint="default"/>
      </w:rPr>
    </w:lvl>
    <w:lvl w:ilvl="6" w:tplc="10782464">
      <w:numFmt w:val="bullet"/>
      <w:lvlText w:val="•"/>
      <w:lvlJc w:val="left"/>
      <w:pPr>
        <w:ind w:left="5437" w:hanging="562"/>
      </w:pPr>
      <w:rPr>
        <w:rFonts w:hint="default"/>
      </w:rPr>
    </w:lvl>
    <w:lvl w:ilvl="7" w:tplc="88F46610">
      <w:numFmt w:val="bullet"/>
      <w:lvlText w:val="•"/>
      <w:lvlJc w:val="left"/>
      <w:pPr>
        <w:ind w:left="6197" w:hanging="562"/>
      </w:pPr>
      <w:rPr>
        <w:rFonts w:hint="default"/>
      </w:rPr>
    </w:lvl>
    <w:lvl w:ilvl="8" w:tplc="EE6EB20A">
      <w:numFmt w:val="bullet"/>
      <w:lvlText w:val="•"/>
      <w:lvlJc w:val="left"/>
      <w:pPr>
        <w:ind w:left="6956" w:hanging="562"/>
      </w:pPr>
      <w:rPr>
        <w:rFonts w:hint="default"/>
      </w:rPr>
    </w:lvl>
  </w:abstractNum>
  <w:abstractNum w:abstractNumId="9" w15:restartNumberingAfterBreak="0">
    <w:nsid w:val="1E8B6B35"/>
    <w:multiLevelType w:val="hybridMultilevel"/>
    <w:tmpl w:val="26085204"/>
    <w:lvl w:ilvl="0" w:tplc="EDEC08D4">
      <w:start w:val="3"/>
      <w:numFmt w:val="decimal"/>
      <w:lvlText w:val="%1"/>
      <w:lvlJc w:val="left"/>
      <w:pPr>
        <w:ind w:left="867" w:hanging="562"/>
      </w:pPr>
      <w:rPr>
        <w:rFonts w:hint="default"/>
      </w:rPr>
    </w:lvl>
    <w:lvl w:ilvl="1" w:tplc="016CDC26">
      <w:start w:val="1"/>
      <w:numFmt w:val="decimal"/>
      <w:lvlText w:val="%1.%2"/>
      <w:lvlJc w:val="left"/>
      <w:pPr>
        <w:ind w:left="867" w:hanging="562"/>
      </w:pPr>
      <w:rPr>
        <w:rFonts w:ascii="Swis721 BT" w:eastAsia="Swis721 BT" w:hAnsi="Swis721 BT" w:cs="Swis721 BT" w:hint="default"/>
        <w:color w:val="231F20"/>
        <w:spacing w:val="-1"/>
        <w:w w:val="105"/>
        <w:sz w:val="24"/>
        <w:szCs w:val="24"/>
      </w:rPr>
    </w:lvl>
    <w:lvl w:ilvl="2" w:tplc="3F06305A">
      <w:numFmt w:val="bullet"/>
      <w:lvlText w:val="•"/>
      <w:lvlJc w:val="left"/>
      <w:pPr>
        <w:ind w:left="2383" w:hanging="562"/>
      </w:pPr>
      <w:rPr>
        <w:rFonts w:hint="default"/>
      </w:rPr>
    </w:lvl>
    <w:lvl w:ilvl="3" w:tplc="57281928">
      <w:numFmt w:val="bullet"/>
      <w:lvlText w:val="•"/>
      <w:lvlJc w:val="left"/>
      <w:pPr>
        <w:ind w:left="3144" w:hanging="562"/>
      </w:pPr>
      <w:rPr>
        <w:rFonts w:hint="default"/>
      </w:rPr>
    </w:lvl>
    <w:lvl w:ilvl="4" w:tplc="6D2C9E6E">
      <w:numFmt w:val="bullet"/>
      <w:lvlText w:val="•"/>
      <w:lvlJc w:val="left"/>
      <w:pPr>
        <w:ind w:left="3906" w:hanging="562"/>
      </w:pPr>
      <w:rPr>
        <w:rFonts w:hint="default"/>
      </w:rPr>
    </w:lvl>
    <w:lvl w:ilvl="5" w:tplc="4D029FF4">
      <w:numFmt w:val="bullet"/>
      <w:lvlText w:val="•"/>
      <w:lvlJc w:val="left"/>
      <w:pPr>
        <w:ind w:left="4668" w:hanging="562"/>
      </w:pPr>
      <w:rPr>
        <w:rFonts w:hint="default"/>
      </w:rPr>
    </w:lvl>
    <w:lvl w:ilvl="6" w:tplc="F1AE24BE">
      <w:numFmt w:val="bullet"/>
      <w:lvlText w:val="•"/>
      <w:lvlJc w:val="left"/>
      <w:pPr>
        <w:ind w:left="5429" w:hanging="562"/>
      </w:pPr>
      <w:rPr>
        <w:rFonts w:hint="default"/>
      </w:rPr>
    </w:lvl>
    <w:lvl w:ilvl="7" w:tplc="EFC05C2E">
      <w:numFmt w:val="bullet"/>
      <w:lvlText w:val="•"/>
      <w:lvlJc w:val="left"/>
      <w:pPr>
        <w:ind w:left="6191" w:hanging="562"/>
      </w:pPr>
      <w:rPr>
        <w:rFonts w:hint="default"/>
      </w:rPr>
    </w:lvl>
    <w:lvl w:ilvl="8" w:tplc="B0E00706">
      <w:numFmt w:val="bullet"/>
      <w:lvlText w:val="•"/>
      <w:lvlJc w:val="left"/>
      <w:pPr>
        <w:ind w:left="6952" w:hanging="562"/>
      </w:pPr>
      <w:rPr>
        <w:rFonts w:hint="default"/>
      </w:rPr>
    </w:lvl>
  </w:abstractNum>
  <w:abstractNum w:abstractNumId="10" w15:restartNumberingAfterBreak="0">
    <w:nsid w:val="1F3606D2"/>
    <w:multiLevelType w:val="hybridMultilevel"/>
    <w:tmpl w:val="3E129D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977481"/>
    <w:multiLevelType w:val="hybridMultilevel"/>
    <w:tmpl w:val="96CA2B4A"/>
    <w:lvl w:ilvl="0" w:tplc="0D12C032">
      <w:start w:val="1"/>
      <w:numFmt w:val="upperRoman"/>
      <w:lvlText w:val="%1."/>
      <w:lvlJc w:val="left"/>
      <w:pPr>
        <w:ind w:left="548" w:hanging="440"/>
        <w:jc w:val="right"/>
      </w:pPr>
      <w:rPr>
        <w:rFonts w:ascii="Calibri" w:eastAsia="Calibri" w:hAnsi="Calibri" w:cs="Calibri" w:hint="default"/>
        <w:b/>
        <w:bCs/>
        <w:color w:val="4F92AC"/>
        <w:spacing w:val="-12"/>
        <w:w w:val="106"/>
        <w:sz w:val="58"/>
        <w:szCs w:val="58"/>
      </w:rPr>
    </w:lvl>
    <w:lvl w:ilvl="1" w:tplc="F7762994">
      <w:start w:val="1"/>
      <w:numFmt w:val="upperLetter"/>
      <w:lvlText w:val="%2."/>
      <w:lvlJc w:val="left"/>
      <w:pPr>
        <w:ind w:left="7223" w:hanging="368"/>
      </w:pPr>
      <w:rPr>
        <w:rFonts w:ascii="Calibri" w:eastAsia="Calibri" w:hAnsi="Calibri" w:cs="Calibri" w:hint="default"/>
        <w:b/>
        <w:bCs/>
        <w:color w:val="5E6060"/>
        <w:spacing w:val="0"/>
        <w:w w:val="92"/>
        <w:position w:val="7"/>
        <w:sz w:val="34"/>
        <w:szCs w:val="34"/>
      </w:rPr>
    </w:lvl>
    <w:lvl w:ilvl="2" w:tplc="95CC5886">
      <w:numFmt w:val="bullet"/>
      <w:lvlText w:val="•"/>
      <w:lvlJc w:val="left"/>
      <w:pPr>
        <w:ind w:left="8035" w:hanging="368"/>
      </w:pPr>
      <w:rPr>
        <w:rFonts w:hint="default"/>
      </w:rPr>
    </w:lvl>
    <w:lvl w:ilvl="3" w:tplc="8E2E1558">
      <w:numFmt w:val="bullet"/>
      <w:lvlText w:val="•"/>
      <w:lvlJc w:val="left"/>
      <w:pPr>
        <w:ind w:left="8851" w:hanging="368"/>
      </w:pPr>
      <w:rPr>
        <w:rFonts w:hint="default"/>
      </w:rPr>
    </w:lvl>
    <w:lvl w:ilvl="4" w:tplc="1BD4D6A0">
      <w:numFmt w:val="bullet"/>
      <w:lvlText w:val="•"/>
      <w:lvlJc w:val="left"/>
      <w:pPr>
        <w:ind w:left="9666" w:hanging="368"/>
      </w:pPr>
      <w:rPr>
        <w:rFonts w:hint="default"/>
      </w:rPr>
    </w:lvl>
    <w:lvl w:ilvl="5" w:tplc="69E056F0">
      <w:numFmt w:val="bullet"/>
      <w:lvlText w:val="•"/>
      <w:lvlJc w:val="left"/>
      <w:pPr>
        <w:ind w:left="10482" w:hanging="368"/>
      </w:pPr>
      <w:rPr>
        <w:rFonts w:hint="default"/>
      </w:rPr>
    </w:lvl>
    <w:lvl w:ilvl="6" w:tplc="AF96B1EC">
      <w:numFmt w:val="bullet"/>
      <w:lvlText w:val="•"/>
      <w:lvlJc w:val="left"/>
      <w:pPr>
        <w:ind w:left="11297" w:hanging="368"/>
      </w:pPr>
      <w:rPr>
        <w:rFonts w:hint="default"/>
      </w:rPr>
    </w:lvl>
    <w:lvl w:ilvl="7" w:tplc="5BF402CE">
      <w:numFmt w:val="bullet"/>
      <w:lvlText w:val="•"/>
      <w:lvlJc w:val="left"/>
      <w:pPr>
        <w:ind w:left="12113" w:hanging="368"/>
      </w:pPr>
      <w:rPr>
        <w:rFonts w:hint="default"/>
      </w:rPr>
    </w:lvl>
    <w:lvl w:ilvl="8" w:tplc="F65CB86E">
      <w:numFmt w:val="bullet"/>
      <w:lvlText w:val="•"/>
      <w:lvlJc w:val="left"/>
      <w:pPr>
        <w:ind w:left="12928" w:hanging="368"/>
      </w:pPr>
      <w:rPr>
        <w:rFonts w:hint="default"/>
      </w:rPr>
    </w:lvl>
  </w:abstractNum>
  <w:abstractNum w:abstractNumId="12" w15:restartNumberingAfterBreak="0">
    <w:nsid w:val="27F17E1C"/>
    <w:multiLevelType w:val="hybridMultilevel"/>
    <w:tmpl w:val="779C19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BB0326E"/>
    <w:multiLevelType w:val="hybridMultilevel"/>
    <w:tmpl w:val="D2B608F6"/>
    <w:lvl w:ilvl="0" w:tplc="377269DA">
      <w:start w:val="1"/>
      <w:numFmt w:val="upperLetter"/>
      <w:lvlText w:val="%1."/>
      <w:lvlJc w:val="left"/>
      <w:pPr>
        <w:ind w:left="620" w:hanging="468"/>
      </w:pPr>
      <w:rPr>
        <w:rFonts w:ascii="Calibri" w:eastAsia="Calibri" w:hAnsi="Calibri" w:cs="Calibri" w:hint="default"/>
        <w:b/>
        <w:bCs/>
        <w:color w:val="A43494"/>
        <w:spacing w:val="-1"/>
        <w:w w:val="92"/>
        <w:sz w:val="36"/>
        <w:szCs w:val="36"/>
      </w:rPr>
    </w:lvl>
    <w:lvl w:ilvl="1" w:tplc="47A60EBC">
      <w:start w:val="1"/>
      <w:numFmt w:val="decimal"/>
      <w:lvlText w:val="%2."/>
      <w:lvlJc w:val="left"/>
      <w:pPr>
        <w:ind w:left="506" w:hanging="353"/>
        <w:jc w:val="right"/>
      </w:pPr>
      <w:rPr>
        <w:rFonts w:hint="default"/>
        <w:b/>
        <w:bCs/>
        <w:w w:val="94"/>
      </w:rPr>
    </w:lvl>
    <w:lvl w:ilvl="2" w:tplc="BCD864C4">
      <w:start w:val="1"/>
      <w:numFmt w:val="lowerLetter"/>
      <w:lvlText w:val="%3."/>
      <w:lvlJc w:val="left"/>
      <w:pPr>
        <w:ind w:left="746" w:hanging="370"/>
      </w:pPr>
      <w:rPr>
        <w:rFonts w:ascii="Calibri" w:eastAsia="Calibri" w:hAnsi="Calibri" w:cs="Calibri" w:hint="default"/>
        <w:b/>
        <w:bCs/>
        <w:color w:val="A43494"/>
        <w:w w:val="96"/>
        <w:sz w:val="30"/>
        <w:szCs w:val="30"/>
      </w:rPr>
    </w:lvl>
    <w:lvl w:ilvl="3" w:tplc="44E8DD36">
      <w:numFmt w:val="bullet"/>
      <w:lvlText w:val="•"/>
      <w:lvlJc w:val="left"/>
      <w:pPr>
        <w:ind w:left="780" w:hanging="370"/>
      </w:pPr>
      <w:rPr>
        <w:rFonts w:hint="default"/>
      </w:rPr>
    </w:lvl>
    <w:lvl w:ilvl="4" w:tplc="E4869B2E">
      <w:numFmt w:val="bullet"/>
      <w:lvlText w:val="•"/>
      <w:lvlJc w:val="left"/>
      <w:pPr>
        <w:ind w:left="615" w:hanging="370"/>
      </w:pPr>
      <w:rPr>
        <w:rFonts w:hint="default"/>
      </w:rPr>
    </w:lvl>
    <w:lvl w:ilvl="5" w:tplc="C04A8B20">
      <w:numFmt w:val="bullet"/>
      <w:lvlText w:val="•"/>
      <w:lvlJc w:val="left"/>
      <w:pPr>
        <w:ind w:left="451" w:hanging="370"/>
      </w:pPr>
      <w:rPr>
        <w:rFonts w:hint="default"/>
      </w:rPr>
    </w:lvl>
    <w:lvl w:ilvl="6" w:tplc="DF50B7C8">
      <w:numFmt w:val="bullet"/>
      <w:lvlText w:val="•"/>
      <w:lvlJc w:val="left"/>
      <w:pPr>
        <w:ind w:left="286" w:hanging="370"/>
      </w:pPr>
      <w:rPr>
        <w:rFonts w:hint="default"/>
      </w:rPr>
    </w:lvl>
    <w:lvl w:ilvl="7" w:tplc="0F28B864">
      <w:numFmt w:val="bullet"/>
      <w:lvlText w:val="•"/>
      <w:lvlJc w:val="left"/>
      <w:pPr>
        <w:ind w:left="122" w:hanging="370"/>
      </w:pPr>
      <w:rPr>
        <w:rFonts w:hint="default"/>
      </w:rPr>
    </w:lvl>
    <w:lvl w:ilvl="8" w:tplc="80C47A3E">
      <w:numFmt w:val="bullet"/>
      <w:lvlText w:val="•"/>
      <w:lvlJc w:val="left"/>
      <w:pPr>
        <w:ind w:left="-43" w:hanging="370"/>
      </w:pPr>
      <w:rPr>
        <w:rFonts w:hint="default"/>
      </w:rPr>
    </w:lvl>
  </w:abstractNum>
  <w:abstractNum w:abstractNumId="14" w15:restartNumberingAfterBreak="0">
    <w:nsid w:val="2BC266A0"/>
    <w:multiLevelType w:val="hybridMultilevel"/>
    <w:tmpl w:val="90F6BE5A"/>
    <w:lvl w:ilvl="0" w:tplc="0A5A86A2">
      <w:start w:val="3"/>
      <w:numFmt w:val="decimal"/>
      <w:lvlText w:val="%1"/>
      <w:lvlJc w:val="left"/>
      <w:pPr>
        <w:ind w:left="827" w:hanging="548"/>
      </w:pPr>
      <w:rPr>
        <w:rFonts w:hint="default"/>
      </w:rPr>
    </w:lvl>
    <w:lvl w:ilvl="1" w:tplc="90B87E8C">
      <w:start w:val="1"/>
      <w:numFmt w:val="decimal"/>
      <w:lvlText w:val="%1.%2"/>
      <w:lvlJc w:val="left"/>
      <w:pPr>
        <w:ind w:left="827" w:hanging="548"/>
      </w:pPr>
      <w:rPr>
        <w:rFonts w:ascii="Swis721 BT" w:eastAsia="Swis721 BT" w:hAnsi="Swis721 BT" w:cs="Swis721 BT" w:hint="default"/>
        <w:color w:val="231F20"/>
        <w:spacing w:val="-1"/>
        <w:w w:val="105"/>
        <w:position w:val="-2"/>
        <w:sz w:val="24"/>
        <w:szCs w:val="24"/>
      </w:rPr>
    </w:lvl>
    <w:lvl w:ilvl="2" w:tplc="3170FA10">
      <w:numFmt w:val="bullet"/>
      <w:lvlText w:val="•"/>
      <w:lvlJc w:val="left"/>
      <w:pPr>
        <w:ind w:left="2346" w:hanging="548"/>
      </w:pPr>
      <w:rPr>
        <w:rFonts w:hint="default"/>
      </w:rPr>
    </w:lvl>
    <w:lvl w:ilvl="3" w:tplc="E0BE88AC">
      <w:numFmt w:val="bullet"/>
      <w:lvlText w:val="•"/>
      <w:lvlJc w:val="left"/>
      <w:pPr>
        <w:ind w:left="3109" w:hanging="548"/>
      </w:pPr>
      <w:rPr>
        <w:rFonts w:hint="default"/>
      </w:rPr>
    </w:lvl>
    <w:lvl w:ilvl="4" w:tplc="AD703304">
      <w:numFmt w:val="bullet"/>
      <w:lvlText w:val="•"/>
      <w:lvlJc w:val="left"/>
      <w:pPr>
        <w:ind w:left="3872" w:hanging="548"/>
      </w:pPr>
      <w:rPr>
        <w:rFonts w:hint="default"/>
      </w:rPr>
    </w:lvl>
    <w:lvl w:ilvl="5" w:tplc="7592D8CA">
      <w:numFmt w:val="bullet"/>
      <w:lvlText w:val="•"/>
      <w:lvlJc w:val="left"/>
      <w:pPr>
        <w:ind w:left="4635" w:hanging="548"/>
      </w:pPr>
      <w:rPr>
        <w:rFonts w:hint="default"/>
      </w:rPr>
    </w:lvl>
    <w:lvl w:ilvl="6" w:tplc="63448CC0">
      <w:numFmt w:val="bullet"/>
      <w:lvlText w:val="•"/>
      <w:lvlJc w:val="left"/>
      <w:pPr>
        <w:ind w:left="5398" w:hanging="548"/>
      </w:pPr>
      <w:rPr>
        <w:rFonts w:hint="default"/>
      </w:rPr>
    </w:lvl>
    <w:lvl w:ilvl="7" w:tplc="38FA387C">
      <w:numFmt w:val="bullet"/>
      <w:lvlText w:val="•"/>
      <w:lvlJc w:val="left"/>
      <w:pPr>
        <w:ind w:left="6161" w:hanging="548"/>
      </w:pPr>
      <w:rPr>
        <w:rFonts w:hint="default"/>
      </w:rPr>
    </w:lvl>
    <w:lvl w:ilvl="8" w:tplc="36A4BC76">
      <w:numFmt w:val="bullet"/>
      <w:lvlText w:val="•"/>
      <w:lvlJc w:val="left"/>
      <w:pPr>
        <w:ind w:left="6924" w:hanging="548"/>
      </w:pPr>
      <w:rPr>
        <w:rFonts w:hint="default"/>
      </w:rPr>
    </w:lvl>
  </w:abstractNum>
  <w:abstractNum w:abstractNumId="15" w15:restartNumberingAfterBreak="0">
    <w:nsid w:val="2D751D91"/>
    <w:multiLevelType w:val="hybridMultilevel"/>
    <w:tmpl w:val="DA5447A2"/>
    <w:lvl w:ilvl="0" w:tplc="A35CABE4">
      <w:start w:val="5"/>
      <w:numFmt w:val="decimal"/>
      <w:lvlText w:val="%1"/>
      <w:lvlJc w:val="left"/>
      <w:pPr>
        <w:ind w:left="819" w:hanging="548"/>
      </w:pPr>
      <w:rPr>
        <w:rFonts w:hint="default"/>
      </w:rPr>
    </w:lvl>
    <w:lvl w:ilvl="1" w:tplc="BF663CDE">
      <w:start w:val="1"/>
      <w:numFmt w:val="decimal"/>
      <w:lvlText w:val="%1.%2"/>
      <w:lvlJc w:val="left"/>
      <w:pPr>
        <w:ind w:left="819" w:hanging="548"/>
      </w:pPr>
      <w:rPr>
        <w:rFonts w:ascii="Swis721 BT" w:eastAsia="Swis721 BT" w:hAnsi="Swis721 BT" w:cs="Swis721 BT" w:hint="default"/>
        <w:color w:val="231F20"/>
        <w:spacing w:val="-1"/>
        <w:w w:val="105"/>
        <w:sz w:val="24"/>
        <w:szCs w:val="24"/>
      </w:rPr>
    </w:lvl>
    <w:lvl w:ilvl="2" w:tplc="608C5428">
      <w:numFmt w:val="bullet"/>
      <w:lvlText w:val="•"/>
      <w:lvlJc w:val="left"/>
      <w:pPr>
        <w:ind w:left="2341" w:hanging="548"/>
      </w:pPr>
      <w:rPr>
        <w:rFonts w:hint="default"/>
      </w:rPr>
    </w:lvl>
    <w:lvl w:ilvl="3" w:tplc="D49AD9E2">
      <w:numFmt w:val="bullet"/>
      <w:lvlText w:val="•"/>
      <w:lvlJc w:val="left"/>
      <w:pPr>
        <w:ind w:left="3102" w:hanging="548"/>
      </w:pPr>
      <w:rPr>
        <w:rFonts w:hint="default"/>
      </w:rPr>
    </w:lvl>
    <w:lvl w:ilvl="4" w:tplc="68144D6C">
      <w:numFmt w:val="bullet"/>
      <w:lvlText w:val="•"/>
      <w:lvlJc w:val="left"/>
      <w:pPr>
        <w:ind w:left="3863" w:hanging="548"/>
      </w:pPr>
      <w:rPr>
        <w:rFonts w:hint="default"/>
      </w:rPr>
    </w:lvl>
    <w:lvl w:ilvl="5" w:tplc="90126FE0">
      <w:numFmt w:val="bullet"/>
      <w:lvlText w:val="•"/>
      <w:lvlJc w:val="left"/>
      <w:pPr>
        <w:ind w:left="4624" w:hanging="548"/>
      </w:pPr>
      <w:rPr>
        <w:rFonts w:hint="default"/>
      </w:rPr>
    </w:lvl>
    <w:lvl w:ilvl="6" w:tplc="588C5D18">
      <w:numFmt w:val="bullet"/>
      <w:lvlText w:val="•"/>
      <w:lvlJc w:val="left"/>
      <w:pPr>
        <w:ind w:left="5385" w:hanging="548"/>
      </w:pPr>
      <w:rPr>
        <w:rFonts w:hint="default"/>
      </w:rPr>
    </w:lvl>
    <w:lvl w:ilvl="7" w:tplc="FA2E7976">
      <w:numFmt w:val="bullet"/>
      <w:lvlText w:val="•"/>
      <w:lvlJc w:val="left"/>
      <w:pPr>
        <w:ind w:left="6146" w:hanging="548"/>
      </w:pPr>
      <w:rPr>
        <w:rFonts w:hint="default"/>
      </w:rPr>
    </w:lvl>
    <w:lvl w:ilvl="8" w:tplc="16CABE9E">
      <w:numFmt w:val="bullet"/>
      <w:lvlText w:val="•"/>
      <w:lvlJc w:val="left"/>
      <w:pPr>
        <w:ind w:left="6907" w:hanging="548"/>
      </w:pPr>
      <w:rPr>
        <w:rFonts w:hint="default"/>
      </w:rPr>
    </w:lvl>
  </w:abstractNum>
  <w:abstractNum w:abstractNumId="16" w15:restartNumberingAfterBreak="0">
    <w:nsid w:val="2EDF4F46"/>
    <w:multiLevelType w:val="hybridMultilevel"/>
    <w:tmpl w:val="B9B8777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FEE7437"/>
    <w:multiLevelType w:val="hybridMultilevel"/>
    <w:tmpl w:val="7986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92AE3"/>
    <w:multiLevelType w:val="hybridMultilevel"/>
    <w:tmpl w:val="1EA279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89272A2"/>
    <w:multiLevelType w:val="hybridMultilevel"/>
    <w:tmpl w:val="B0E6F07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8B661DF"/>
    <w:multiLevelType w:val="hybridMultilevel"/>
    <w:tmpl w:val="23A4BE7A"/>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3772F2"/>
    <w:multiLevelType w:val="hybridMultilevel"/>
    <w:tmpl w:val="D7627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2443A"/>
    <w:multiLevelType w:val="hybridMultilevel"/>
    <w:tmpl w:val="630ACB54"/>
    <w:lvl w:ilvl="0" w:tplc="D764C33A">
      <w:start w:val="6"/>
      <w:numFmt w:val="decimal"/>
      <w:lvlText w:val="%1"/>
      <w:lvlJc w:val="left"/>
      <w:pPr>
        <w:ind w:left="826" w:hanging="548"/>
      </w:pPr>
      <w:rPr>
        <w:rFonts w:hint="default"/>
      </w:rPr>
    </w:lvl>
    <w:lvl w:ilvl="1" w:tplc="20B4DFE6">
      <w:start w:val="1"/>
      <w:numFmt w:val="decimal"/>
      <w:lvlText w:val="%1.%2"/>
      <w:lvlJc w:val="left"/>
      <w:pPr>
        <w:ind w:left="826" w:hanging="548"/>
      </w:pPr>
      <w:rPr>
        <w:rFonts w:ascii="Swis721 BT" w:eastAsia="Swis721 BT" w:hAnsi="Swis721 BT" w:cs="Swis721 BT" w:hint="default"/>
        <w:color w:val="231F20"/>
        <w:spacing w:val="-1"/>
        <w:w w:val="105"/>
        <w:sz w:val="24"/>
        <w:szCs w:val="24"/>
      </w:rPr>
    </w:lvl>
    <w:lvl w:ilvl="2" w:tplc="2306FF62">
      <w:numFmt w:val="bullet"/>
      <w:lvlText w:val="•"/>
      <w:lvlJc w:val="left"/>
      <w:pPr>
        <w:ind w:left="2345" w:hanging="548"/>
      </w:pPr>
      <w:rPr>
        <w:rFonts w:hint="default"/>
      </w:rPr>
    </w:lvl>
    <w:lvl w:ilvl="3" w:tplc="D7601B80">
      <w:numFmt w:val="bullet"/>
      <w:lvlText w:val="•"/>
      <w:lvlJc w:val="left"/>
      <w:pPr>
        <w:ind w:left="3108" w:hanging="548"/>
      </w:pPr>
      <w:rPr>
        <w:rFonts w:hint="default"/>
      </w:rPr>
    </w:lvl>
    <w:lvl w:ilvl="4" w:tplc="77940BCE">
      <w:numFmt w:val="bullet"/>
      <w:lvlText w:val="•"/>
      <w:lvlJc w:val="left"/>
      <w:pPr>
        <w:ind w:left="3870" w:hanging="548"/>
      </w:pPr>
      <w:rPr>
        <w:rFonts w:hint="default"/>
      </w:rPr>
    </w:lvl>
    <w:lvl w:ilvl="5" w:tplc="29307172">
      <w:numFmt w:val="bullet"/>
      <w:lvlText w:val="•"/>
      <w:lvlJc w:val="left"/>
      <w:pPr>
        <w:ind w:left="4633" w:hanging="548"/>
      </w:pPr>
      <w:rPr>
        <w:rFonts w:hint="default"/>
      </w:rPr>
    </w:lvl>
    <w:lvl w:ilvl="6" w:tplc="97D41FE4">
      <w:numFmt w:val="bullet"/>
      <w:lvlText w:val="•"/>
      <w:lvlJc w:val="left"/>
      <w:pPr>
        <w:ind w:left="5396" w:hanging="548"/>
      </w:pPr>
      <w:rPr>
        <w:rFonts w:hint="default"/>
      </w:rPr>
    </w:lvl>
    <w:lvl w:ilvl="7" w:tplc="EFA8A62C">
      <w:numFmt w:val="bullet"/>
      <w:lvlText w:val="•"/>
      <w:lvlJc w:val="left"/>
      <w:pPr>
        <w:ind w:left="6158" w:hanging="548"/>
      </w:pPr>
      <w:rPr>
        <w:rFonts w:hint="default"/>
      </w:rPr>
    </w:lvl>
    <w:lvl w:ilvl="8" w:tplc="7D800ACA">
      <w:numFmt w:val="bullet"/>
      <w:lvlText w:val="•"/>
      <w:lvlJc w:val="left"/>
      <w:pPr>
        <w:ind w:left="6921" w:hanging="548"/>
      </w:pPr>
      <w:rPr>
        <w:rFonts w:hint="default"/>
      </w:rPr>
    </w:lvl>
  </w:abstractNum>
  <w:abstractNum w:abstractNumId="23" w15:restartNumberingAfterBreak="0">
    <w:nsid w:val="4B3D336C"/>
    <w:multiLevelType w:val="hybridMultilevel"/>
    <w:tmpl w:val="047AF480"/>
    <w:lvl w:ilvl="0" w:tplc="86A00782">
      <w:start w:val="7"/>
      <w:numFmt w:val="decimal"/>
      <w:lvlText w:val="%1"/>
      <w:lvlJc w:val="left"/>
      <w:pPr>
        <w:ind w:left="849" w:hanging="548"/>
      </w:pPr>
      <w:rPr>
        <w:rFonts w:hint="default"/>
      </w:rPr>
    </w:lvl>
    <w:lvl w:ilvl="1" w:tplc="755E3A38">
      <w:start w:val="1"/>
      <w:numFmt w:val="decimal"/>
      <w:lvlText w:val="%1.%2"/>
      <w:lvlJc w:val="left"/>
      <w:pPr>
        <w:ind w:left="849" w:hanging="548"/>
      </w:pPr>
      <w:rPr>
        <w:rFonts w:ascii="Swis721 BT" w:eastAsia="Swis721 BT" w:hAnsi="Swis721 BT" w:cs="Swis721 BT" w:hint="default"/>
        <w:color w:val="231F20"/>
        <w:spacing w:val="-1"/>
        <w:w w:val="105"/>
        <w:sz w:val="24"/>
        <w:szCs w:val="24"/>
      </w:rPr>
    </w:lvl>
    <w:lvl w:ilvl="2" w:tplc="D63A177E">
      <w:numFmt w:val="bullet"/>
      <w:lvlText w:val="•"/>
      <w:lvlJc w:val="left"/>
      <w:pPr>
        <w:ind w:left="2357" w:hanging="548"/>
      </w:pPr>
      <w:rPr>
        <w:rFonts w:hint="default"/>
      </w:rPr>
    </w:lvl>
    <w:lvl w:ilvl="3" w:tplc="C2E67A02">
      <w:numFmt w:val="bullet"/>
      <w:lvlText w:val="•"/>
      <w:lvlJc w:val="left"/>
      <w:pPr>
        <w:ind w:left="3115" w:hanging="548"/>
      </w:pPr>
      <w:rPr>
        <w:rFonts w:hint="default"/>
      </w:rPr>
    </w:lvl>
    <w:lvl w:ilvl="4" w:tplc="05F27E20">
      <w:numFmt w:val="bullet"/>
      <w:lvlText w:val="•"/>
      <w:lvlJc w:val="left"/>
      <w:pPr>
        <w:ind w:left="3874" w:hanging="548"/>
      </w:pPr>
      <w:rPr>
        <w:rFonts w:hint="default"/>
      </w:rPr>
    </w:lvl>
    <w:lvl w:ilvl="5" w:tplc="1E74BD92">
      <w:numFmt w:val="bullet"/>
      <w:lvlText w:val="•"/>
      <w:lvlJc w:val="left"/>
      <w:pPr>
        <w:ind w:left="4633" w:hanging="548"/>
      </w:pPr>
      <w:rPr>
        <w:rFonts w:hint="default"/>
      </w:rPr>
    </w:lvl>
    <w:lvl w:ilvl="6" w:tplc="F9FCD98C">
      <w:numFmt w:val="bullet"/>
      <w:lvlText w:val="•"/>
      <w:lvlJc w:val="left"/>
      <w:pPr>
        <w:ind w:left="5391" w:hanging="548"/>
      </w:pPr>
      <w:rPr>
        <w:rFonts w:hint="default"/>
      </w:rPr>
    </w:lvl>
    <w:lvl w:ilvl="7" w:tplc="7DEC3FA0">
      <w:numFmt w:val="bullet"/>
      <w:lvlText w:val="•"/>
      <w:lvlJc w:val="left"/>
      <w:pPr>
        <w:ind w:left="6150" w:hanging="548"/>
      </w:pPr>
      <w:rPr>
        <w:rFonts w:hint="default"/>
      </w:rPr>
    </w:lvl>
    <w:lvl w:ilvl="8" w:tplc="4920B602">
      <w:numFmt w:val="bullet"/>
      <w:lvlText w:val="•"/>
      <w:lvlJc w:val="left"/>
      <w:pPr>
        <w:ind w:left="6908" w:hanging="548"/>
      </w:pPr>
      <w:rPr>
        <w:rFonts w:hint="default"/>
      </w:rPr>
    </w:lvl>
  </w:abstractNum>
  <w:abstractNum w:abstractNumId="24" w15:restartNumberingAfterBreak="0">
    <w:nsid w:val="4C4375F2"/>
    <w:multiLevelType w:val="hybridMultilevel"/>
    <w:tmpl w:val="276C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D6367C"/>
    <w:multiLevelType w:val="hybridMultilevel"/>
    <w:tmpl w:val="D8D4B860"/>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0F5018B"/>
    <w:multiLevelType w:val="hybridMultilevel"/>
    <w:tmpl w:val="B478CF22"/>
    <w:lvl w:ilvl="0" w:tplc="D2A0CBDA">
      <w:start w:val="2"/>
      <w:numFmt w:val="decimal"/>
      <w:lvlText w:val="%1"/>
      <w:lvlJc w:val="left"/>
      <w:pPr>
        <w:ind w:left="837" w:hanging="548"/>
      </w:pPr>
      <w:rPr>
        <w:rFonts w:hint="default"/>
      </w:rPr>
    </w:lvl>
    <w:lvl w:ilvl="1" w:tplc="E80A7E38">
      <w:start w:val="1"/>
      <w:numFmt w:val="decimal"/>
      <w:lvlText w:val="%1.%2"/>
      <w:lvlJc w:val="left"/>
      <w:pPr>
        <w:ind w:left="837" w:hanging="548"/>
      </w:pPr>
      <w:rPr>
        <w:rFonts w:ascii="Swis721 BT" w:eastAsia="Swis721 BT" w:hAnsi="Swis721 BT" w:cs="Swis721 BT" w:hint="default"/>
        <w:color w:val="231F20"/>
        <w:spacing w:val="-1"/>
        <w:w w:val="105"/>
        <w:sz w:val="24"/>
        <w:szCs w:val="24"/>
      </w:rPr>
    </w:lvl>
    <w:lvl w:ilvl="2" w:tplc="A610330C">
      <w:numFmt w:val="bullet"/>
      <w:lvlText w:val="•"/>
      <w:lvlJc w:val="left"/>
      <w:pPr>
        <w:ind w:left="2362" w:hanging="548"/>
      </w:pPr>
      <w:rPr>
        <w:rFonts w:hint="default"/>
      </w:rPr>
    </w:lvl>
    <w:lvl w:ilvl="3" w:tplc="DFA206C2">
      <w:numFmt w:val="bullet"/>
      <w:lvlText w:val="•"/>
      <w:lvlJc w:val="left"/>
      <w:pPr>
        <w:ind w:left="3123" w:hanging="548"/>
      </w:pPr>
      <w:rPr>
        <w:rFonts w:hint="default"/>
      </w:rPr>
    </w:lvl>
    <w:lvl w:ilvl="4" w:tplc="7E66A606">
      <w:numFmt w:val="bullet"/>
      <w:lvlText w:val="•"/>
      <w:lvlJc w:val="left"/>
      <w:pPr>
        <w:ind w:left="3884" w:hanging="548"/>
      </w:pPr>
      <w:rPr>
        <w:rFonts w:hint="default"/>
      </w:rPr>
    </w:lvl>
    <w:lvl w:ilvl="5" w:tplc="A0EE6B64">
      <w:numFmt w:val="bullet"/>
      <w:lvlText w:val="•"/>
      <w:lvlJc w:val="left"/>
      <w:pPr>
        <w:ind w:left="4645" w:hanging="548"/>
      </w:pPr>
      <w:rPr>
        <w:rFonts w:hint="default"/>
      </w:rPr>
    </w:lvl>
    <w:lvl w:ilvl="6" w:tplc="412EE9F4">
      <w:numFmt w:val="bullet"/>
      <w:lvlText w:val="•"/>
      <w:lvlJc w:val="left"/>
      <w:pPr>
        <w:ind w:left="5406" w:hanging="548"/>
      </w:pPr>
      <w:rPr>
        <w:rFonts w:hint="default"/>
      </w:rPr>
    </w:lvl>
    <w:lvl w:ilvl="7" w:tplc="EE44456C">
      <w:numFmt w:val="bullet"/>
      <w:lvlText w:val="•"/>
      <w:lvlJc w:val="left"/>
      <w:pPr>
        <w:ind w:left="6167" w:hanging="548"/>
      </w:pPr>
      <w:rPr>
        <w:rFonts w:hint="default"/>
      </w:rPr>
    </w:lvl>
    <w:lvl w:ilvl="8" w:tplc="8DCE9D18">
      <w:numFmt w:val="bullet"/>
      <w:lvlText w:val="•"/>
      <w:lvlJc w:val="left"/>
      <w:pPr>
        <w:ind w:left="6928" w:hanging="548"/>
      </w:pPr>
      <w:rPr>
        <w:rFonts w:hint="default"/>
      </w:rPr>
    </w:lvl>
  </w:abstractNum>
  <w:abstractNum w:abstractNumId="27" w15:restartNumberingAfterBreak="0">
    <w:nsid w:val="51613F3E"/>
    <w:multiLevelType w:val="hybridMultilevel"/>
    <w:tmpl w:val="DA72BF1C"/>
    <w:lvl w:ilvl="0" w:tplc="1602B876">
      <w:start w:val="1"/>
      <w:numFmt w:val="decimal"/>
      <w:lvlText w:val="%1."/>
      <w:lvlJc w:val="left"/>
      <w:pPr>
        <w:ind w:left="596" w:hanging="442"/>
      </w:pPr>
      <w:rPr>
        <w:rFonts w:ascii="Calibri" w:eastAsia="Calibri" w:hAnsi="Calibri" w:cs="Calibri" w:hint="default"/>
        <w:b/>
        <w:bCs/>
        <w:color w:val="A43494"/>
        <w:w w:val="94"/>
        <w:sz w:val="36"/>
        <w:szCs w:val="36"/>
      </w:rPr>
    </w:lvl>
    <w:lvl w:ilvl="1" w:tplc="1C1A96F4">
      <w:start w:val="1"/>
      <w:numFmt w:val="lowerLetter"/>
      <w:lvlText w:val="%2."/>
      <w:lvlJc w:val="left"/>
      <w:pPr>
        <w:ind w:left="745" w:hanging="370"/>
      </w:pPr>
      <w:rPr>
        <w:rFonts w:ascii="Calibri" w:eastAsia="Calibri" w:hAnsi="Calibri" w:cs="Calibri" w:hint="default"/>
        <w:b/>
        <w:bCs/>
        <w:color w:val="A43494"/>
        <w:w w:val="96"/>
        <w:sz w:val="30"/>
        <w:szCs w:val="30"/>
      </w:rPr>
    </w:lvl>
    <w:lvl w:ilvl="2" w:tplc="885E1052">
      <w:numFmt w:val="bullet"/>
      <w:lvlText w:val="•"/>
      <w:lvlJc w:val="left"/>
      <w:pPr>
        <w:ind w:left="616" w:hanging="370"/>
      </w:pPr>
      <w:rPr>
        <w:rFonts w:hint="default"/>
      </w:rPr>
    </w:lvl>
    <w:lvl w:ilvl="3" w:tplc="7C180BD0">
      <w:numFmt w:val="bullet"/>
      <w:lvlText w:val="•"/>
      <w:lvlJc w:val="left"/>
      <w:pPr>
        <w:ind w:left="493" w:hanging="370"/>
      </w:pPr>
      <w:rPr>
        <w:rFonts w:hint="default"/>
      </w:rPr>
    </w:lvl>
    <w:lvl w:ilvl="4" w:tplc="A046272C">
      <w:numFmt w:val="bullet"/>
      <w:lvlText w:val="•"/>
      <w:lvlJc w:val="left"/>
      <w:pPr>
        <w:ind w:left="369" w:hanging="370"/>
      </w:pPr>
      <w:rPr>
        <w:rFonts w:hint="default"/>
      </w:rPr>
    </w:lvl>
    <w:lvl w:ilvl="5" w:tplc="19E01594">
      <w:numFmt w:val="bullet"/>
      <w:lvlText w:val="•"/>
      <w:lvlJc w:val="left"/>
      <w:pPr>
        <w:ind w:left="246" w:hanging="370"/>
      </w:pPr>
      <w:rPr>
        <w:rFonts w:hint="default"/>
      </w:rPr>
    </w:lvl>
    <w:lvl w:ilvl="6" w:tplc="443AE8DC">
      <w:numFmt w:val="bullet"/>
      <w:lvlText w:val="•"/>
      <w:lvlJc w:val="left"/>
      <w:pPr>
        <w:ind w:left="123" w:hanging="370"/>
      </w:pPr>
      <w:rPr>
        <w:rFonts w:hint="default"/>
      </w:rPr>
    </w:lvl>
    <w:lvl w:ilvl="7" w:tplc="D93A05BA">
      <w:numFmt w:val="bullet"/>
      <w:lvlText w:val="•"/>
      <w:lvlJc w:val="left"/>
      <w:pPr>
        <w:ind w:left="-1" w:hanging="370"/>
      </w:pPr>
      <w:rPr>
        <w:rFonts w:hint="default"/>
      </w:rPr>
    </w:lvl>
    <w:lvl w:ilvl="8" w:tplc="FB60337E">
      <w:numFmt w:val="bullet"/>
      <w:lvlText w:val="•"/>
      <w:lvlJc w:val="left"/>
      <w:pPr>
        <w:ind w:left="-124" w:hanging="370"/>
      </w:pPr>
      <w:rPr>
        <w:rFonts w:hint="default"/>
      </w:rPr>
    </w:lvl>
  </w:abstractNum>
  <w:abstractNum w:abstractNumId="28" w15:restartNumberingAfterBreak="0">
    <w:nsid w:val="564C731C"/>
    <w:multiLevelType w:val="hybridMultilevel"/>
    <w:tmpl w:val="9F6C8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B32678E"/>
    <w:multiLevelType w:val="hybridMultilevel"/>
    <w:tmpl w:val="22D80F1A"/>
    <w:lvl w:ilvl="0" w:tplc="C30ADA66">
      <w:start w:val="3"/>
      <w:numFmt w:val="decimal"/>
      <w:lvlText w:val="%1"/>
      <w:lvlJc w:val="left"/>
      <w:pPr>
        <w:ind w:left="458" w:hanging="306"/>
      </w:pPr>
      <w:rPr>
        <w:rFonts w:ascii="Swis721 BT" w:eastAsia="Swis721 BT" w:hAnsi="Swis721 BT" w:cs="Swis721 BT" w:hint="default"/>
        <w:color w:val="231F20"/>
        <w:w w:val="104"/>
        <w:sz w:val="20"/>
        <w:szCs w:val="20"/>
      </w:rPr>
    </w:lvl>
    <w:lvl w:ilvl="1" w:tplc="2FFA0DD4">
      <w:numFmt w:val="bullet"/>
      <w:lvlText w:val="•"/>
      <w:lvlJc w:val="left"/>
      <w:pPr>
        <w:ind w:left="1870" w:hanging="306"/>
      </w:pPr>
      <w:rPr>
        <w:rFonts w:hint="default"/>
      </w:rPr>
    </w:lvl>
    <w:lvl w:ilvl="2" w:tplc="C97C43BE">
      <w:numFmt w:val="bullet"/>
      <w:lvlText w:val="•"/>
      <w:lvlJc w:val="left"/>
      <w:pPr>
        <w:ind w:left="3280" w:hanging="306"/>
      </w:pPr>
      <w:rPr>
        <w:rFonts w:hint="default"/>
      </w:rPr>
    </w:lvl>
    <w:lvl w:ilvl="3" w:tplc="55EEFA64">
      <w:numFmt w:val="bullet"/>
      <w:lvlText w:val="•"/>
      <w:lvlJc w:val="left"/>
      <w:pPr>
        <w:ind w:left="4690" w:hanging="306"/>
      </w:pPr>
      <w:rPr>
        <w:rFonts w:hint="default"/>
      </w:rPr>
    </w:lvl>
    <w:lvl w:ilvl="4" w:tplc="845427DA">
      <w:numFmt w:val="bullet"/>
      <w:lvlText w:val="•"/>
      <w:lvlJc w:val="left"/>
      <w:pPr>
        <w:ind w:left="6100" w:hanging="306"/>
      </w:pPr>
      <w:rPr>
        <w:rFonts w:hint="default"/>
      </w:rPr>
    </w:lvl>
    <w:lvl w:ilvl="5" w:tplc="644420FA">
      <w:numFmt w:val="bullet"/>
      <w:lvlText w:val="•"/>
      <w:lvlJc w:val="left"/>
      <w:pPr>
        <w:ind w:left="7510" w:hanging="306"/>
      </w:pPr>
      <w:rPr>
        <w:rFonts w:hint="default"/>
      </w:rPr>
    </w:lvl>
    <w:lvl w:ilvl="6" w:tplc="5EBCA6BA">
      <w:numFmt w:val="bullet"/>
      <w:lvlText w:val="•"/>
      <w:lvlJc w:val="left"/>
      <w:pPr>
        <w:ind w:left="8920" w:hanging="306"/>
      </w:pPr>
      <w:rPr>
        <w:rFonts w:hint="default"/>
      </w:rPr>
    </w:lvl>
    <w:lvl w:ilvl="7" w:tplc="B32AD5E6">
      <w:numFmt w:val="bullet"/>
      <w:lvlText w:val="•"/>
      <w:lvlJc w:val="left"/>
      <w:pPr>
        <w:ind w:left="10330" w:hanging="306"/>
      </w:pPr>
      <w:rPr>
        <w:rFonts w:hint="default"/>
      </w:rPr>
    </w:lvl>
    <w:lvl w:ilvl="8" w:tplc="5AB2C688">
      <w:numFmt w:val="bullet"/>
      <w:lvlText w:val="•"/>
      <w:lvlJc w:val="left"/>
      <w:pPr>
        <w:ind w:left="11740" w:hanging="306"/>
      </w:pPr>
      <w:rPr>
        <w:rFonts w:hint="default"/>
      </w:rPr>
    </w:lvl>
  </w:abstractNum>
  <w:abstractNum w:abstractNumId="30" w15:restartNumberingAfterBreak="0">
    <w:nsid w:val="5CE63416"/>
    <w:multiLevelType w:val="hybridMultilevel"/>
    <w:tmpl w:val="A2DC746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F7319E3"/>
    <w:multiLevelType w:val="hybridMultilevel"/>
    <w:tmpl w:val="8F760A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FED57E1"/>
    <w:multiLevelType w:val="hybridMultilevel"/>
    <w:tmpl w:val="371A6E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1710002"/>
    <w:multiLevelType w:val="hybridMultilevel"/>
    <w:tmpl w:val="1A7EA962"/>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1DC6D73"/>
    <w:multiLevelType w:val="hybridMultilevel"/>
    <w:tmpl w:val="360833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4804FD5"/>
    <w:multiLevelType w:val="hybridMultilevel"/>
    <w:tmpl w:val="AB0A1E8E"/>
    <w:lvl w:ilvl="0" w:tplc="B5C2668C">
      <w:numFmt w:val="bullet"/>
      <w:lvlText w:val="*"/>
      <w:lvlJc w:val="left"/>
      <w:pPr>
        <w:ind w:left="420" w:hanging="267"/>
      </w:pPr>
      <w:rPr>
        <w:rFonts w:ascii="Swis721 BT" w:eastAsia="Swis721 BT" w:hAnsi="Swis721 BT" w:cs="Swis721 BT" w:hint="default"/>
        <w:color w:val="231F20"/>
        <w:w w:val="83"/>
        <w:position w:val="-2"/>
        <w:sz w:val="20"/>
        <w:szCs w:val="20"/>
      </w:rPr>
    </w:lvl>
    <w:lvl w:ilvl="1" w:tplc="60C4A5DE">
      <w:start w:val="2"/>
      <w:numFmt w:val="upperLetter"/>
      <w:lvlText w:val="%2."/>
      <w:lvlJc w:val="left"/>
      <w:pPr>
        <w:ind w:left="5270" w:hanging="334"/>
        <w:jc w:val="right"/>
      </w:pPr>
      <w:rPr>
        <w:rFonts w:ascii="Swis721 BT" w:eastAsia="Swis721 BT" w:hAnsi="Swis721 BT" w:cs="Swis721 BT" w:hint="default"/>
        <w:color w:val="231F20"/>
        <w:spacing w:val="-7"/>
        <w:w w:val="83"/>
        <w:sz w:val="24"/>
        <w:szCs w:val="24"/>
      </w:rPr>
    </w:lvl>
    <w:lvl w:ilvl="2" w:tplc="D646D59C">
      <w:start w:val="1"/>
      <w:numFmt w:val="decimal"/>
      <w:lvlText w:val="%3."/>
      <w:lvlJc w:val="left"/>
      <w:pPr>
        <w:ind w:left="5627" w:hanging="346"/>
      </w:pPr>
      <w:rPr>
        <w:rFonts w:ascii="Swis721 BT" w:eastAsia="Swis721 BT" w:hAnsi="Swis721 BT" w:cs="Swis721 BT" w:hint="default"/>
        <w:color w:val="231F20"/>
        <w:spacing w:val="-1"/>
        <w:w w:val="105"/>
        <w:sz w:val="24"/>
        <w:szCs w:val="24"/>
      </w:rPr>
    </w:lvl>
    <w:lvl w:ilvl="3" w:tplc="645A43DA">
      <w:start w:val="1"/>
      <w:numFmt w:val="lowerLetter"/>
      <w:lvlText w:val="%4."/>
      <w:lvlJc w:val="left"/>
      <w:pPr>
        <w:ind w:left="5964" w:hanging="338"/>
      </w:pPr>
      <w:rPr>
        <w:rFonts w:ascii="Swis721 BT" w:eastAsia="Swis721 BT" w:hAnsi="Swis721 BT" w:cs="Swis721 BT" w:hint="default"/>
        <w:color w:val="231F20"/>
        <w:w w:val="101"/>
        <w:sz w:val="24"/>
        <w:szCs w:val="24"/>
      </w:rPr>
    </w:lvl>
    <w:lvl w:ilvl="4" w:tplc="7A06932C">
      <w:numFmt w:val="bullet"/>
      <w:lvlText w:val="•"/>
      <w:lvlJc w:val="left"/>
      <w:pPr>
        <w:ind w:left="5620" w:hanging="338"/>
      </w:pPr>
      <w:rPr>
        <w:rFonts w:hint="default"/>
      </w:rPr>
    </w:lvl>
    <w:lvl w:ilvl="5" w:tplc="63D44B38">
      <w:numFmt w:val="bullet"/>
      <w:lvlText w:val="•"/>
      <w:lvlJc w:val="left"/>
      <w:pPr>
        <w:ind w:left="5960" w:hanging="338"/>
      </w:pPr>
      <w:rPr>
        <w:rFonts w:hint="default"/>
      </w:rPr>
    </w:lvl>
    <w:lvl w:ilvl="6" w:tplc="F48E96C8">
      <w:numFmt w:val="bullet"/>
      <w:lvlText w:val="•"/>
      <w:lvlJc w:val="left"/>
      <w:pPr>
        <w:ind w:left="6718" w:hanging="338"/>
      </w:pPr>
      <w:rPr>
        <w:rFonts w:hint="default"/>
      </w:rPr>
    </w:lvl>
    <w:lvl w:ilvl="7" w:tplc="F1CCA900">
      <w:numFmt w:val="bullet"/>
      <w:lvlText w:val="•"/>
      <w:lvlJc w:val="left"/>
      <w:pPr>
        <w:ind w:left="7476" w:hanging="338"/>
      </w:pPr>
      <w:rPr>
        <w:rFonts w:hint="default"/>
      </w:rPr>
    </w:lvl>
    <w:lvl w:ilvl="8" w:tplc="DCDEC376">
      <w:numFmt w:val="bullet"/>
      <w:lvlText w:val="•"/>
      <w:lvlJc w:val="left"/>
      <w:pPr>
        <w:ind w:left="8234" w:hanging="338"/>
      </w:pPr>
      <w:rPr>
        <w:rFonts w:hint="default"/>
      </w:rPr>
    </w:lvl>
  </w:abstractNum>
  <w:abstractNum w:abstractNumId="36" w15:restartNumberingAfterBreak="0">
    <w:nsid w:val="67E75E2C"/>
    <w:multiLevelType w:val="hybridMultilevel"/>
    <w:tmpl w:val="D9A2DC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81E01F4"/>
    <w:multiLevelType w:val="hybridMultilevel"/>
    <w:tmpl w:val="216A3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4B3DB6"/>
    <w:multiLevelType w:val="hybridMultilevel"/>
    <w:tmpl w:val="4F9EBC34"/>
    <w:lvl w:ilvl="0" w:tplc="92F8B7B2">
      <w:start w:val="2"/>
      <w:numFmt w:val="decimal"/>
      <w:lvlText w:val="%1"/>
      <w:lvlJc w:val="left"/>
      <w:pPr>
        <w:ind w:left="867" w:hanging="562"/>
      </w:pPr>
      <w:rPr>
        <w:rFonts w:hint="default"/>
      </w:rPr>
    </w:lvl>
    <w:lvl w:ilvl="1" w:tplc="A13891F2">
      <w:start w:val="1"/>
      <w:numFmt w:val="decimal"/>
      <w:lvlText w:val="%1.%2"/>
      <w:lvlJc w:val="left"/>
      <w:pPr>
        <w:ind w:left="867" w:hanging="562"/>
      </w:pPr>
      <w:rPr>
        <w:rFonts w:ascii="Swis721 BT" w:eastAsia="Swis721 BT" w:hAnsi="Swis721 BT" w:cs="Swis721 BT" w:hint="default"/>
        <w:color w:val="231F20"/>
        <w:spacing w:val="-1"/>
        <w:w w:val="105"/>
        <w:sz w:val="24"/>
        <w:szCs w:val="24"/>
      </w:rPr>
    </w:lvl>
    <w:lvl w:ilvl="2" w:tplc="7C706796">
      <w:numFmt w:val="bullet"/>
      <w:lvlText w:val="•"/>
      <w:lvlJc w:val="left"/>
      <w:pPr>
        <w:ind w:left="2383" w:hanging="562"/>
      </w:pPr>
      <w:rPr>
        <w:rFonts w:hint="default"/>
      </w:rPr>
    </w:lvl>
    <w:lvl w:ilvl="3" w:tplc="548E41AC">
      <w:numFmt w:val="bullet"/>
      <w:lvlText w:val="•"/>
      <w:lvlJc w:val="left"/>
      <w:pPr>
        <w:ind w:left="3144" w:hanging="562"/>
      </w:pPr>
      <w:rPr>
        <w:rFonts w:hint="default"/>
      </w:rPr>
    </w:lvl>
    <w:lvl w:ilvl="4" w:tplc="E1D0A1F2">
      <w:numFmt w:val="bullet"/>
      <w:lvlText w:val="•"/>
      <w:lvlJc w:val="left"/>
      <w:pPr>
        <w:ind w:left="3906" w:hanging="562"/>
      </w:pPr>
      <w:rPr>
        <w:rFonts w:hint="default"/>
      </w:rPr>
    </w:lvl>
    <w:lvl w:ilvl="5" w:tplc="70722BEA">
      <w:numFmt w:val="bullet"/>
      <w:lvlText w:val="•"/>
      <w:lvlJc w:val="left"/>
      <w:pPr>
        <w:ind w:left="4668" w:hanging="562"/>
      </w:pPr>
      <w:rPr>
        <w:rFonts w:hint="default"/>
      </w:rPr>
    </w:lvl>
    <w:lvl w:ilvl="6" w:tplc="2988B0AE">
      <w:numFmt w:val="bullet"/>
      <w:lvlText w:val="•"/>
      <w:lvlJc w:val="left"/>
      <w:pPr>
        <w:ind w:left="5429" w:hanging="562"/>
      </w:pPr>
      <w:rPr>
        <w:rFonts w:hint="default"/>
      </w:rPr>
    </w:lvl>
    <w:lvl w:ilvl="7" w:tplc="A0D8FE60">
      <w:numFmt w:val="bullet"/>
      <w:lvlText w:val="•"/>
      <w:lvlJc w:val="left"/>
      <w:pPr>
        <w:ind w:left="6191" w:hanging="562"/>
      </w:pPr>
      <w:rPr>
        <w:rFonts w:hint="default"/>
      </w:rPr>
    </w:lvl>
    <w:lvl w:ilvl="8" w:tplc="307ECEEE">
      <w:numFmt w:val="bullet"/>
      <w:lvlText w:val="•"/>
      <w:lvlJc w:val="left"/>
      <w:pPr>
        <w:ind w:left="6952" w:hanging="562"/>
      </w:pPr>
      <w:rPr>
        <w:rFonts w:hint="default"/>
      </w:rPr>
    </w:lvl>
  </w:abstractNum>
  <w:abstractNum w:abstractNumId="39" w15:restartNumberingAfterBreak="0">
    <w:nsid w:val="6A7E230A"/>
    <w:multiLevelType w:val="hybridMultilevel"/>
    <w:tmpl w:val="CAC46B8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F59728E"/>
    <w:multiLevelType w:val="hybridMultilevel"/>
    <w:tmpl w:val="F0629CFE"/>
    <w:lvl w:ilvl="0" w:tplc="501EE704">
      <w:start w:val="1"/>
      <w:numFmt w:val="lowerLetter"/>
      <w:lvlText w:val="%1."/>
      <w:lvlJc w:val="left"/>
      <w:pPr>
        <w:ind w:left="683" w:hanging="316"/>
      </w:pPr>
      <w:rPr>
        <w:rFonts w:ascii="Calibri" w:eastAsia="Calibri" w:hAnsi="Calibri" w:cs="Calibri" w:hint="default"/>
        <w:b/>
        <w:bCs/>
        <w:color w:val="A43494"/>
        <w:w w:val="96"/>
        <w:sz w:val="32"/>
        <w:szCs w:val="32"/>
      </w:rPr>
    </w:lvl>
    <w:lvl w:ilvl="1" w:tplc="113A51E2">
      <w:numFmt w:val="bullet"/>
      <w:lvlText w:val="•"/>
      <w:lvlJc w:val="left"/>
      <w:pPr>
        <w:ind w:left="1361" w:hanging="316"/>
      </w:pPr>
      <w:rPr>
        <w:rFonts w:hint="default"/>
      </w:rPr>
    </w:lvl>
    <w:lvl w:ilvl="2" w:tplc="E39C81C6">
      <w:numFmt w:val="bullet"/>
      <w:lvlText w:val="•"/>
      <w:lvlJc w:val="left"/>
      <w:pPr>
        <w:ind w:left="2042" w:hanging="316"/>
      </w:pPr>
      <w:rPr>
        <w:rFonts w:hint="default"/>
      </w:rPr>
    </w:lvl>
    <w:lvl w:ilvl="3" w:tplc="F7E6C8F6">
      <w:numFmt w:val="bullet"/>
      <w:lvlText w:val="•"/>
      <w:lvlJc w:val="left"/>
      <w:pPr>
        <w:ind w:left="2723" w:hanging="316"/>
      </w:pPr>
      <w:rPr>
        <w:rFonts w:hint="default"/>
      </w:rPr>
    </w:lvl>
    <w:lvl w:ilvl="4" w:tplc="028C019C">
      <w:numFmt w:val="bullet"/>
      <w:lvlText w:val="•"/>
      <w:lvlJc w:val="left"/>
      <w:pPr>
        <w:ind w:left="3404" w:hanging="316"/>
      </w:pPr>
      <w:rPr>
        <w:rFonts w:hint="default"/>
      </w:rPr>
    </w:lvl>
    <w:lvl w:ilvl="5" w:tplc="19FAD2A4">
      <w:numFmt w:val="bullet"/>
      <w:lvlText w:val="•"/>
      <w:lvlJc w:val="left"/>
      <w:pPr>
        <w:ind w:left="4085" w:hanging="316"/>
      </w:pPr>
      <w:rPr>
        <w:rFonts w:hint="default"/>
      </w:rPr>
    </w:lvl>
    <w:lvl w:ilvl="6" w:tplc="80326550">
      <w:numFmt w:val="bullet"/>
      <w:lvlText w:val="•"/>
      <w:lvlJc w:val="left"/>
      <w:pPr>
        <w:ind w:left="4766" w:hanging="316"/>
      </w:pPr>
      <w:rPr>
        <w:rFonts w:hint="default"/>
      </w:rPr>
    </w:lvl>
    <w:lvl w:ilvl="7" w:tplc="42A07BDE">
      <w:numFmt w:val="bullet"/>
      <w:lvlText w:val="•"/>
      <w:lvlJc w:val="left"/>
      <w:pPr>
        <w:ind w:left="5447" w:hanging="316"/>
      </w:pPr>
      <w:rPr>
        <w:rFonts w:hint="default"/>
      </w:rPr>
    </w:lvl>
    <w:lvl w:ilvl="8" w:tplc="8AF0945E">
      <w:numFmt w:val="bullet"/>
      <w:lvlText w:val="•"/>
      <w:lvlJc w:val="left"/>
      <w:pPr>
        <w:ind w:left="6128" w:hanging="316"/>
      </w:pPr>
      <w:rPr>
        <w:rFonts w:hint="default"/>
      </w:rPr>
    </w:lvl>
  </w:abstractNum>
  <w:abstractNum w:abstractNumId="41" w15:restartNumberingAfterBreak="0">
    <w:nsid w:val="70A40F10"/>
    <w:multiLevelType w:val="hybridMultilevel"/>
    <w:tmpl w:val="5ACE0406"/>
    <w:lvl w:ilvl="0" w:tplc="0409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0BC2237"/>
    <w:multiLevelType w:val="multilevel"/>
    <w:tmpl w:val="698CB49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1F64D53"/>
    <w:multiLevelType w:val="hybridMultilevel"/>
    <w:tmpl w:val="E1A415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2EC29F5"/>
    <w:multiLevelType w:val="hybridMultilevel"/>
    <w:tmpl w:val="AA84291E"/>
    <w:lvl w:ilvl="0" w:tplc="EEA8446A">
      <w:start w:val="1"/>
      <w:numFmt w:val="decimal"/>
      <w:lvlText w:val="%1."/>
      <w:lvlJc w:val="left"/>
      <w:pPr>
        <w:ind w:left="595" w:hanging="442"/>
      </w:pPr>
      <w:rPr>
        <w:rFonts w:ascii="Calibri" w:eastAsia="Calibri" w:hAnsi="Calibri" w:cs="Calibri" w:hint="default"/>
        <w:b/>
        <w:bCs/>
        <w:color w:val="A43494"/>
        <w:w w:val="94"/>
        <w:sz w:val="36"/>
        <w:szCs w:val="36"/>
      </w:rPr>
    </w:lvl>
    <w:lvl w:ilvl="1" w:tplc="E4B6B622">
      <w:start w:val="1"/>
      <w:numFmt w:val="lowerLetter"/>
      <w:lvlText w:val="%2."/>
      <w:lvlJc w:val="left"/>
      <w:pPr>
        <w:ind w:left="787" w:hanging="394"/>
      </w:pPr>
      <w:rPr>
        <w:rFonts w:ascii="Calibri" w:eastAsia="Calibri" w:hAnsi="Calibri" w:cs="Calibri" w:hint="default"/>
        <w:b/>
        <w:bCs/>
        <w:color w:val="A43494"/>
        <w:spacing w:val="0"/>
        <w:w w:val="96"/>
        <w:sz w:val="30"/>
        <w:szCs w:val="30"/>
      </w:rPr>
    </w:lvl>
    <w:lvl w:ilvl="2" w:tplc="C2BAEADC">
      <w:numFmt w:val="bullet"/>
      <w:lvlText w:val="•"/>
      <w:lvlJc w:val="left"/>
      <w:pPr>
        <w:ind w:left="780" w:hanging="394"/>
      </w:pPr>
      <w:rPr>
        <w:rFonts w:hint="default"/>
      </w:rPr>
    </w:lvl>
    <w:lvl w:ilvl="3" w:tplc="9B0EEBE0">
      <w:numFmt w:val="bullet"/>
      <w:lvlText w:val="•"/>
      <w:lvlJc w:val="left"/>
      <w:pPr>
        <w:ind w:left="1519" w:hanging="394"/>
      </w:pPr>
      <w:rPr>
        <w:rFonts w:hint="default"/>
      </w:rPr>
    </w:lvl>
    <w:lvl w:ilvl="4" w:tplc="97FC2248">
      <w:numFmt w:val="bullet"/>
      <w:lvlText w:val="•"/>
      <w:lvlJc w:val="left"/>
      <w:pPr>
        <w:ind w:left="2259" w:hanging="394"/>
      </w:pPr>
      <w:rPr>
        <w:rFonts w:hint="default"/>
      </w:rPr>
    </w:lvl>
    <w:lvl w:ilvl="5" w:tplc="9436659E">
      <w:numFmt w:val="bullet"/>
      <w:lvlText w:val="•"/>
      <w:lvlJc w:val="left"/>
      <w:pPr>
        <w:ind w:left="2998" w:hanging="394"/>
      </w:pPr>
      <w:rPr>
        <w:rFonts w:hint="default"/>
      </w:rPr>
    </w:lvl>
    <w:lvl w:ilvl="6" w:tplc="DADCC500">
      <w:numFmt w:val="bullet"/>
      <w:lvlText w:val="•"/>
      <w:lvlJc w:val="left"/>
      <w:pPr>
        <w:ind w:left="3738" w:hanging="394"/>
      </w:pPr>
      <w:rPr>
        <w:rFonts w:hint="default"/>
      </w:rPr>
    </w:lvl>
    <w:lvl w:ilvl="7" w:tplc="32B21C5C">
      <w:numFmt w:val="bullet"/>
      <w:lvlText w:val="•"/>
      <w:lvlJc w:val="left"/>
      <w:pPr>
        <w:ind w:left="4478" w:hanging="394"/>
      </w:pPr>
      <w:rPr>
        <w:rFonts w:hint="default"/>
      </w:rPr>
    </w:lvl>
    <w:lvl w:ilvl="8" w:tplc="6D140244">
      <w:numFmt w:val="bullet"/>
      <w:lvlText w:val="•"/>
      <w:lvlJc w:val="left"/>
      <w:pPr>
        <w:ind w:left="5217" w:hanging="394"/>
      </w:pPr>
      <w:rPr>
        <w:rFonts w:hint="default"/>
      </w:rPr>
    </w:lvl>
  </w:abstractNum>
  <w:abstractNum w:abstractNumId="45" w15:restartNumberingAfterBreak="0">
    <w:nsid w:val="732825BC"/>
    <w:multiLevelType w:val="hybridMultilevel"/>
    <w:tmpl w:val="BBF087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3C33DCF"/>
    <w:multiLevelType w:val="hybridMultilevel"/>
    <w:tmpl w:val="CABAD1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7A258D4"/>
    <w:multiLevelType w:val="hybridMultilevel"/>
    <w:tmpl w:val="E08024CC"/>
    <w:lvl w:ilvl="0" w:tplc="240A0015">
      <w:start w:val="1"/>
      <w:numFmt w:val="upp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CB15421"/>
    <w:multiLevelType w:val="hybridMultilevel"/>
    <w:tmpl w:val="782C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1A73D5"/>
    <w:multiLevelType w:val="hybridMultilevel"/>
    <w:tmpl w:val="D9A2DC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23"/>
  </w:num>
  <w:num w:numId="3">
    <w:abstractNumId w:val="0"/>
  </w:num>
  <w:num w:numId="4">
    <w:abstractNumId w:val="22"/>
  </w:num>
  <w:num w:numId="5">
    <w:abstractNumId w:val="15"/>
  </w:num>
  <w:num w:numId="6">
    <w:abstractNumId w:val="14"/>
  </w:num>
  <w:num w:numId="7">
    <w:abstractNumId w:val="26"/>
  </w:num>
  <w:num w:numId="8">
    <w:abstractNumId w:val="7"/>
  </w:num>
  <w:num w:numId="9">
    <w:abstractNumId w:val="27"/>
  </w:num>
  <w:num w:numId="10">
    <w:abstractNumId w:val="29"/>
  </w:num>
  <w:num w:numId="11">
    <w:abstractNumId w:val="44"/>
  </w:num>
  <w:num w:numId="12">
    <w:abstractNumId w:val="9"/>
  </w:num>
  <w:num w:numId="13">
    <w:abstractNumId w:val="38"/>
  </w:num>
  <w:num w:numId="14">
    <w:abstractNumId w:val="8"/>
  </w:num>
  <w:num w:numId="15">
    <w:abstractNumId w:val="40"/>
  </w:num>
  <w:num w:numId="16">
    <w:abstractNumId w:val="13"/>
  </w:num>
  <w:num w:numId="17">
    <w:abstractNumId w:val="11"/>
  </w:num>
  <w:num w:numId="18">
    <w:abstractNumId w:val="35"/>
  </w:num>
  <w:num w:numId="19">
    <w:abstractNumId w:val="45"/>
  </w:num>
  <w:num w:numId="20">
    <w:abstractNumId w:val="3"/>
  </w:num>
  <w:num w:numId="21">
    <w:abstractNumId w:val="20"/>
  </w:num>
  <w:num w:numId="22">
    <w:abstractNumId w:val="16"/>
  </w:num>
  <w:num w:numId="23">
    <w:abstractNumId w:val="28"/>
  </w:num>
  <w:num w:numId="24">
    <w:abstractNumId w:val="31"/>
  </w:num>
  <w:num w:numId="25">
    <w:abstractNumId w:val="10"/>
  </w:num>
  <w:num w:numId="26">
    <w:abstractNumId w:val="21"/>
  </w:num>
  <w:num w:numId="27">
    <w:abstractNumId w:val="48"/>
  </w:num>
  <w:num w:numId="28">
    <w:abstractNumId w:val="37"/>
  </w:num>
  <w:num w:numId="29">
    <w:abstractNumId w:val="24"/>
  </w:num>
  <w:num w:numId="30">
    <w:abstractNumId w:val="17"/>
  </w:num>
  <w:num w:numId="31">
    <w:abstractNumId w:val="32"/>
  </w:num>
  <w:num w:numId="32">
    <w:abstractNumId w:val="43"/>
  </w:num>
  <w:num w:numId="33">
    <w:abstractNumId w:val="19"/>
  </w:num>
  <w:num w:numId="34">
    <w:abstractNumId w:val="47"/>
  </w:num>
  <w:num w:numId="35">
    <w:abstractNumId w:val="18"/>
  </w:num>
  <w:num w:numId="36">
    <w:abstractNumId w:val="5"/>
  </w:num>
  <w:num w:numId="37">
    <w:abstractNumId w:val="33"/>
  </w:num>
  <w:num w:numId="38">
    <w:abstractNumId w:val="34"/>
  </w:num>
  <w:num w:numId="39">
    <w:abstractNumId w:val="41"/>
  </w:num>
  <w:num w:numId="40">
    <w:abstractNumId w:val="1"/>
  </w:num>
  <w:num w:numId="41">
    <w:abstractNumId w:val="39"/>
  </w:num>
  <w:num w:numId="42">
    <w:abstractNumId w:val="30"/>
  </w:num>
  <w:num w:numId="43">
    <w:abstractNumId w:val="42"/>
  </w:num>
  <w:num w:numId="44">
    <w:abstractNumId w:val="12"/>
  </w:num>
  <w:num w:numId="45">
    <w:abstractNumId w:val="6"/>
  </w:num>
  <w:num w:numId="46">
    <w:abstractNumId w:val="46"/>
  </w:num>
  <w:num w:numId="47">
    <w:abstractNumId w:val="25"/>
  </w:num>
  <w:num w:numId="48">
    <w:abstractNumId w:val="49"/>
  </w:num>
  <w:num w:numId="49">
    <w:abstractNumId w:val="4"/>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formatting="1" w:enforcement="1" w:cryptProviderType="rsaAES" w:cryptAlgorithmClass="hash" w:cryptAlgorithmType="typeAny" w:cryptAlgorithmSid="14" w:cryptSpinCount="100000" w:hash="e29rQdD3vyJzoxiILcfp+GpRhKOF/bIC92mCOtd1cV35MyEl6f/Fk6L7i9LxwRAynSVdCcff1Q+82nYLOvoV3Q==" w:salt="Drfd/uPGO9MSLXVvHDZONg=="/>
  <w:defaultTabStop w:val="720"/>
  <w:hyphenationZone w:val="425"/>
  <w:drawingGridHorizontalSpacing w:val="110"/>
  <w:displayHorizontalDrawingGridEvery w:val="2"/>
  <w:characterSpacingControl w:val="doNotCompress"/>
  <w:hdrShapeDefaults>
    <o:shapedefaults v:ext="edit" spidmax="2049"/>
  </w:hdrShapeDefaults>
  <w:footnotePr>
    <w:numStart w:val="2"/>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123"/>
    <w:rsid w:val="00021E47"/>
    <w:rsid w:val="000A2DFB"/>
    <w:rsid w:val="000D3D18"/>
    <w:rsid w:val="001177DE"/>
    <w:rsid w:val="001511AE"/>
    <w:rsid w:val="00191E0D"/>
    <w:rsid w:val="001C230B"/>
    <w:rsid w:val="00211AD1"/>
    <w:rsid w:val="002124B7"/>
    <w:rsid w:val="00253DE9"/>
    <w:rsid w:val="00277DCA"/>
    <w:rsid w:val="002A320E"/>
    <w:rsid w:val="002D0D45"/>
    <w:rsid w:val="00311218"/>
    <w:rsid w:val="00314F40"/>
    <w:rsid w:val="00336B1C"/>
    <w:rsid w:val="003671B3"/>
    <w:rsid w:val="003B256A"/>
    <w:rsid w:val="003C0246"/>
    <w:rsid w:val="003F19AE"/>
    <w:rsid w:val="0040310C"/>
    <w:rsid w:val="0046132F"/>
    <w:rsid w:val="00465D53"/>
    <w:rsid w:val="0049262B"/>
    <w:rsid w:val="004E3123"/>
    <w:rsid w:val="00506DAA"/>
    <w:rsid w:val="0051376E"/>
    <w:rsid w:val="00563B97"/>
    <w:rsid w:val="0056795D"/>
    <w:rsid w:val="00593E2A"/>
    <w:rsid w:val="005E6D52"/>
    <w:rsid w:val="005F654F"/>
    <w:rsid w:val="00610220"/>
    <w:rsid w:val="00616238"/>
    <w:rsid w:val="00630A6B"/>
    <w:rsid w:val="00637C65"/>
    <w:rsid w:val="00664E0B"/>
    <w:rsid w:val="006A6F0A"/>
    <w:rsid w:val="006D04A3"/>
    <w:rsid w:val="007222F6"/>
    <w:rsid w:val="0075003E"/>
    <w:rsid w:val="00773680"/>
    <w:rsid w:val="00793EB7"/>
    <w:rsid w:val="00803910"/>
    <w:rsid w:val="008313E8"/>
    <w:rsid w:val="0085305E"/>
    <w:rsid w:val="0085635A"/>
    <w:rsid w:val="008A2AE8"/>
    <w:rsid w:val="008A5B3F"/>
    <w:rsid w:val="008B387D"/>
    <w:rsid w:val="008D4295"/>
    <w:rsid w:val="008F563C"/>
    <w:rsid w:val="0090451E"/>
    <w:rsid w:val="009560AB"/>
    <w:rsid w:val="00972F2E"/>
    <w:rsid w:val="00982965"/>
    <w:rsid w:val="009D63D1"/>
    <w:rsid w:val="009E6687"/>
    <w:rsid w:val="00A51D63"/>
    <w:rsid w:val="00A77B43"/>
    <w:rsid w:val="00A919FB"/>
    <w:rsid w:val="00B73247"/>
    <w:rsid w:val="00BC1782"/>
    <w:rsid w:val="00BD7B54"/>
    <w:rsid w:val="00C04774"/>
    <w:rsid w:val="00C04EE2"/>
    <w:rsid w:val="00C239F9"/>
    <w:rsid w:val="00C45816"/>
    <w:rsid w:val="00CA289F"/>
    <w:rsid w:val="00CD3AE9"/>
    <w:rsid w:val="00D36943"/>
    <w:rsid w:val="00D413DD"/>
    <w:rsid w:val="00DA2A8D"/>
    <w:rsid w:val="00DB6108"/>
    <w:rsid w:val="00DB68BA"/>
    <w:rsid w:val="00E41024"/>
    <w:rsid w:val="00EA4C7B"/>
    <w:rsid w:val="00F00996"/>
    <w:rsid w:val="00F77352"/>
    <w:rsid w:val="00FB1574"/>
    <w:rsid w:val="00FB5316"/>
    <w:rsid w:val="00FC631C"/>
    <w:rsid w:val="00FE76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79554"/>
  <w15:docId w15:val="{FF3F4D4E-2C11-4DD0-9DE9-262911B34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316"/>
    <w:pPr>
      <w:spacing w:before="240" w:after="240" w:line="360" w:lineRule="auto"/>
    </w:pPr>
    <w:rPr>
      <w:rFonts w:ascii="Verdana" w:eastAsia="Swis721 BT" w:hAnsi="Verdana" w:cs="Swis721 BT"/>
      <w:sz w:val="24"/>
      <w:lang w:val="es-CO"/>
    </w:rPr>
  </w:style>
  <w:style w:type="paragraph" w:styleId="Ttulo1">
    <w:name w:val="heading 1"/>
    <w:basedOn w:val="Normal"/>
    <w:uiPriority w:val="9"/>
    <w:qFormat/>
    <w:rsid w:val="008A5B3F"/>
    <w:pPr>
      <w:outlineLvl w:val="0"/>
    </w:pPr>
    <w:rPr>
      <w:rFonts w:eastAsia="Calibri" w:cs="Calibri"/>
      <w:b/>
      <w:bCs/>
      <w:sz w:val="36"/>
      <w:szCs w:val="58"/>
    </w:rPr>
  </w:style>
  <w:style w:type="paragraph" w:styleId="Ttulo2">
    <w:name w:val="heading 2"/>
    <w:basedOn w:val="Normal"/>
    <w:uiPriority w:val="9"/>
    <w:unhideWhenUsed/>
    <w:qFormat/>
    <w:rsid w:val="0090451E"/>
    <w:pPr>
      <w:outlineLvl w:val="1"/>
    </w:pPr>
    <w:rPr>
      <w:rFonts w:eastAsia="Calibri" w:cs="Calibri"/>
      <w:b/>
      <w:bCs/>
      <w:sz w:val="32"/>
      <w:szCs w:val="52"/>
    </w:rPr>
  </w:style>
  <w:style w:type="paragraph" w:styleId="Ttulo3">
    <w:name w:val="heading 3"/>
    <w:basedOn w:val="Normal"/>
    <w:uiPriority w:val="9"/>
    <w:unhideWhenUsed/>
    <w:qFormat/>
    <w:rsid w:val="00C04EE2"/>
    <w:pPr>
      <w:outlineLvl w:val="2"/>
    </w:pPr>
    <w:rPr>
      <w:rFonts w:eastAsia="Calibri" w:cs="Calibri"/>
      <w:b/>
      <w:bCs/>
      <w:sz w:val="28"/>
      <w:szCs w:val="36"/>
    </w:rPr>
  </w:style>
  <w:style w:type="paragraph" w:styleId="Ttulo4">
    <w:name w:val="heading 4"/>
    <w:basedOn w:val="Normal"/>
    <w:uiPriority w:val="9"/>
    <w:unhideWhenUsed/>
    <w:qFormat/>
    <w:rsid w:val="00C239F9"/>
    <w:pPr>
      <w:outlineLvl w:val="3"/>
    </w:pPr>
    <w:rPr>
      <w:rFonts w:eastAsia="Calibri" w:cs="Calibri"/>
      <w:b/>
      <w:bCs/>
      <w:szCs w:val="34"/>
    </w:rPr>
  </w:style>
  <w:style w:type="paragraph" w:styleId="Ttulo5">
    <w:name w:val="heading 5"/>
    <w:basedOn w:val="Normal"/>
    <w:uiPriority w:val="9"/>
    <w:unhideWhenUsed/>
    <w:qFormat/>
    <w:rsid w:val="00803910"/>
    <w:pPr>
      <w:outlineLvl w:val="4"/>
    </w:pPr>
    <w:rPr>
      <w:rFonts w:eastAsia="Calibri" w:cs="Calibri"/>
      <w:b/>
      <w:bCs/>
      <w:szCs w:val="32"/>
    </w:rPr>
  </w:style>
  <w:style w:type="paragraph" w:styleId="Ttulo6">
    <w:name w:val="heading 6"/>
    <w:basedOn w:val="Normal"/>
    <w:uiPriority w:val="9"/>
    <w:unhideWhenUsed/>
    <w:qFormat/>
    <w:pPr>
      <w:ind w:left="345" w:hanging="326"/>
      <w:outlineLvl w:val="5"/>
    </w:pPr>
    <w:rPr>
      <w:rFonts w:ascii="Calibri" w:eastAsia="Calibri" w:hAnsi="Calibri" w:cs="Calibri"/>
      <w:b/>
      <w:bCs/>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after="120"/>
    </w:pPr>
    <w:rPr>
      <w:rFonts w:asciiTheme="minorHAnsi" w:hAnsiTheme="minorHAnsi" w:cstheme="minorHAnsi"/>
      <w:b/>
      <w:bCs/>
      <w:sz w:val="20"/>
      <w:szCs w:val="20"/>
    </w:rPr>
  </w:style>
  <w:style w:type="paragraph" w:styleId="TDC2">
    <w:name w:val="toc 2"/>
    <w:basedOn w:val="Normal"/>
    <w:uiPriority w:val="39"/>
    <w:qFormat/>
    <w:pPr>
      <w:spacing w:before="120" w:after="0"/>
      <w:ind w:left="240"/>
    </w:pPr>
    <w:rPr>
      <w:rFonts w:asciiTheme="minorHAnsi" w:hAnsiTheme="minorHAnsi" w:cstheme="minorHAnsi"/>
      <w:i/>
      <w:iCs/>
      <w:sz w:val="20"/>
      <w:szCs w:val="20"/>
    </w:rPr>
  </w:style>
  <w:style w:type="paragraph" w:styleId="TDC3">
    <w:name w:val="toc 3"/>
    <w:basedOn w:val="Normal"/>
    <w:uiPriority w:val="39"/>
    <w:qFormat/>
    <w:pPr>
      <w:spacing w:before="0" w:after="0"/>
      <w:ind w:left="480"/>
    </w:pPr>
    <w:rPr>
      <w:rFonts w:asciiTheme="minorHAnsi" w:hAnsiTheme="minorHAnsi" w:cstheme="minorHAnsi"/>
      <w:sz w:val="20"/>
      <w:szCs w:val="20"/>
    </w:rPr>
  </w:style>
  <w:style w:type="paragraph" w:styleId="TDC4">
    <w:name w:val="toc 4"/>
    <w:basedOn w:val="Normal"/>
    <w:uiPriority w:val="1"/>
    <w:qFormat/>
    <w:pPr>
      <w:spacing w:before="0" w:after="0"/>
      <w:ind w:left="720"/>
    </w:pPr>
    <w:rPr>
      <w:rFonts w:asciiTheme="minorHAnsi" w:hAnsiTheme="minorHAnsi" w:cstheme="minorHAnsi"/>
      <w:sz w:val="20"/>
      <w:szCs w:val="20"/>
    </w:rPr>
  </w:style>
  <w:style w:type="paragraph" w:styleId="Textoindependiente">
    <w:name w:val="Body Text"/>
    <w:basedOn w:val="Normal"/>
    <w:link w:val="TextoindependienteCar"/>
    <w:uiPriority w:val="1"/>
    <w:qFormat/>
    <w:rPr>
      <w:rFonts w:ascii="Swis721 BT" w:hAnsi="Swis721 BT"/>
      <w:szCs w:val="24"/>
    </w:rPr>
  </w:style>
  <w:style w:type="paragraph" w:styleId="Prrafodelista">
    <w:name w:val="List Paragraph"/>
    <w:basedOn w:val="Normal"/>
    <w:uiPriority w:val="1"/>
    <w:qFormat/>
    <w:rsid w:val="001C230B"/>
  </w:style>
  <w:style w:type="paragraph" w:customStyle="1" w:styleId="TableParagraph">
    <w:name w:val="Table Paragraph"/>
    <w:basedOn w:val="Normal"/>
    <w:uiPriority w:val="1"/>
    <w:qFormat/>
    <w:rPr>
      <w:rFonts w:ascii="Swis721 BT" w:hAnsi="Swis721 BT"/>
    </w:rPr>
  </w:style>
  <w:style w:type="character" w:styleId="Hipervnculo">
    <w:name w:val="Hyperlink"/>
    <w:basedOn w:val="Fuentedeprrafopredeter"/>
    <w:uiPriority w:val="99"/>
    <w:unhideWhenUsed/>
    <w:rsid w:val="00637C65"/>
    <w:rPr>
      <w:color w:val="0000FF" w:themeColor="hyperlink"/>
      <w:u w:val="single"/>
    </w:rPr>
  </w:style>
  <w:style w:type="paragraph" w:styleId="Textonotapie">
    <w:name w:val="footnote text"/>
    <w:basedOn w:val="Normal"/>
    <w:link w:val="TextonotapieCar"/>
    <w:uiPriority w:val="99"/>
    <w:semiHidden/>
    <w:unhideWhenUsed/>
    <w:rsid w:val="00A77B43"/>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A77B43"/>
    <w:rPr>
      <w:rFonts w:ascii="Verdana" w:eastAsia="Swis721 BT" w:hAnsi="Verdana" w:cs="Swis721 BT"/>
      <w:sz w:val="20"/>
      <w:szCs w:val="20"/>
      <w:lang w:val="es-CO"/>
    </w:rPr>
  </w:style>
  <w:style w:type="character" w:styleId="Refdenotaalpie">
    <w:name w:val="footnote reference"/>
    <w:basedOn w:val="Fuentedeprrafopredeter"/>
    <w:uiPriority w:val="99"/>
    <w:semiHidden/>
    <w:unhideWhenUsed/>
    <w:rsid w:val="00A77B43"/>
    <w:rPr>
      <w:vertAlign w:val="superscript"/>
    </w:rPr>
  </w:style>
  <w:style w:type="table" w:styleId="Tablaconcuadrcula">
    <w:name w:val="Table Grid"/>
    <w:basedOn w:val="Tablanormal"/>
    <w:uiPriority w:val="39"/>
    <w:rsid w:val="00856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40310C"/>
    <w:rPr>
      <w:rFonts w:ascii="Swis721 BT" w:eastAsia="Swis721 BT" w:hAnsi="Swis721 BT" w:cs="Swis721 BT"/>
      <w:sz w:val="24"/>
      <w:szCs w:val="24"/>
      <w:lang w:val="es-CO"/>
    </w:rPr>
  </w:style>
  <w:style w:type="character" w:styleId="Hipervnculovisitado">
    <w:name w:val="FollowedHyperlink"/>
    <w:basedOn w:val="Fuentedeprrafopredeter"/>
    <w:uiPriority w:val="99"/>
    <w:semiHidden/>
    <w:unhideWhenUsed/>
    <w:rsid w:val="007222F6"/>
    <w:rPr>
      <w:color w:val="800080" w:themeColor="followedHyperlink"/>
      <w:u w:val="single"/>
    </w:rPr>
  </w:style>
  <w:style w:type="paragraph" w:styleId="Encabezado">
    <w:name w:val="header"/>
    <w:basedOn w:val="Normal"/>
    <w:link w:val="EncabezadoCar"/>
    <w:uiPriority w:val="99"/>
    <w:unhideWhenUsed/>
    <w:rsid w:val="001511AE"/>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1511AE"/>
    <w:rPr>
      <w:rFonts w:ascii="Verdana" w:eastAsia="Swis721 BT" w:hAnsi="Verdana" w:cs="Swis721 BT"/>
      <w:sz w:val="24"/>
      <w:lang w:val="es-CO"/>
    </w:rPr>
  </w:style>
  <w:style w:type="paragraph" w:styleId="Piedepgina">
    <w:name w:val="footer"/>
    <w:basedOn w:val="Normal"/>
    <w:link w:val="PiedepginaCar"/>
    <w:uiPriority w:val="99"/>
    <w:unhideWhenUsed/>
    <w:rsid w:val="001511AE"/>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1511AE"/>
    <w:rPr>
      <w:rFonts w:ascii="Verdana" w:eastAsia="Swis721 BT" w:hAnsi="Verdana" w:cs="Swis721 BT"/>
      <w:sz w:val="24"/>
      <w:lang w:val="es-CO"/>
    </w:rPr>
  </w:style>
  <w:style w:type="paragraph" w:styleId="TtuloTDC">
    <w:name w:val="TOC Heading"/>
    <w:basedOn w:val="Ttulo1"/>
    <w:next w:val="Normal"/>
    <w:uiPriority w:val="39"/>
    <w:unhideWhenUsed/>
    <w:qFormat/>
    <w:rsid w:val="00A919FB"/>
    <w:pPr>
      <w:keepNext/>
      <w:keepLines/>
      <w:widowControl/>
      <w:autoSpaceDE/>
      <w:autoSpaceDN/>
      <w:spacing w:after="0" w:line="259" w:lineRule="auto"/>
      <w:outlineLvl w:val="9"/>
    </w:pPr>
    <w:rPr>
      <w:rFonts w:asciiTheme="majorHAnsi" w:eastAsiaTheme="majorEastAsia" w:hAnsiTheme="majorHAnsi" w:cstheme="majorBidi"/>
      <w:b w:val="0"/>
      <w:bCs w:val="0"/>
      <w:color w:val="365F91" w:themeColor="accent1" w:themeShade="BF"/>
      <w:sz w:val="32"/>
      <w:szCs w:val="32"/>
      <w:lang w:eastAsia="es-CO"/>
    </w:rPr>
  </w:style>
  <w:style w:type="paragraph" w:styleId="TDC5">
    <w:name w:val="toc 5"/>
    <w:basedOn w:val="Normal"/>
    <w:next w:val="Normal"/>
    <w:autoRedefine/>
    <w:uiPriority w:val="39"/>
    <w:unhideWhenUsed/>
    <w:rsid w:val="00A919FB"/>
    <w:pPr>
      <w:spacing w:before="0" w:after="0"/>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A919FB"/>
    <w:pPr>
      <w:spacing w:before="0" w:after="0"/>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A919FB"/>
    <w:pPr>
      <w:spacing w:before="0" w:after="0"/>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A919FB"/>
    <w:pPr>
      <w:spacing w:before="0" w:after="0"/>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A919FB"/>
    <w:pPr>
      <w:spacing w:before="0" w:after="0"/>
      <w:ind w:left="1920"/>
    </w:pPr>
    <w:rPr>
      <w:rFonts w:asciiTheme="minorHAnsi" w:hAnsiTheme="minorHAnsi" w:cstheme="minorHAnsi"/>
      <w:sz w:val="20"/>
      <w:szCs w:val="20"/>
    </w:rPr>
  </w:style>
  <w:style w:type="character" w:styleId="Mencinsinresolver">
    <w:name w:val="Unresolved Mention"/>
    <w:basedOn w:val="Fuentedeprrafopredeter"/>
    <w:uiPriority w:val="99"/>
    <w:semiHidden/>
    <w:unhideWhenUsed/>
    <w:rsid w:val="00630A6B"/>
    <w:rPr>
      <w:color w:val="605E5C"/>
      <w:shd w:val="clear" w:color="auto" w:fill="E1DFDD"/>
    </w:rPr>
  </w:style>
  <w:style w:type="character" w:styleId="Ttulodellibro">
    <w:name w:val="Book Title"/>
    <w:basedOn w:val="Fuentedeprrafopredeter"/>
    <w:uiPriority w:val="33"/>
    <w:qFormat/>
    <w:rsid w:val="00982965"/>
    <w:rPr>
      <w:rFonts w:ascii="Verdana" w:hAnsi="Verdana"/>
      <w:b/>
      <w:bCs/>
      <w:i w:val="0"/>
      <w:iCs/>
      <w:spacing w:val="5"/>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icfes.gov.co/documents/20143/1476633/Oferta%2Bcombinatoria%2BTyT%2B2021-1.pdf/658050b2-8480-675b-0b14-0534f4a7e24b?t=1611340181571" TargetMode="External"/><Relationship Id="rId39" Type="http://schemas.openxmlformats.org/officeDocument/2006/relationships/hyperlink" Target="https://www.icfes.gov.co/documents/20143/1476660/Cuadernillo%2Bde%2Bpreguntas%2Bcomunicacion%2Bescrita%2Btyt.pdf/211a9a99-d637-87ec-29bd-b33772278852"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icfes.gov.co/documents/20143/1476660/Cuadernillo%20de%20preguntas%20competencias%20ciudadanas%20tyt.pdf" TargetMode="External"/><Relationship Id="rId42" Type="http://schemas.openxmlformats.org/officeDocument/2006/relationships/hyperlink" Target="http://www.icfes.gov.co/documents/20143/1476660/Cuadernillo%20de%20preguntas%20ingles%20tyt.pd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hecaa.mineducacion.gov.co/consultaspublicas/programas" TargetMode="External"/><Relationship Id="rId33" Type="http://schemas.openxmlformats.org/officeDocument/2006/relationships/hyperlink" Target="https://www.icfes.gov.co/documents/20143/1476660/Preguntas%2Bexplicadas%2Brazonamiento%2Bcuantitativo%2Bsaber-tyt.pdf/9a97aa0e-ee97-9146-73d8-2a0315100674" TargetMode="External"/><Relationship Id="rId38" Type="http://schemas.openxmlformats.org/officeDocument/2006/relationships/hyperlink" Target="http://www.icfes.gov.co/documents/20143/1476660/Cuadernillo%2Bde%2Bpreguntas%2Bcomunicacion%2Bescrita%2Btyt.pdf/211a9a99-d637-87ec-29bd-b33772278852"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icfes.gov.co/documents/20143/1476660/Cuadernillo%20de%20preguntas%20lectura%20critica%20tyt.pdf" TargetMode="External"/><Relationship Id="rId41" Type="http://schemas.openxmlformats.org/officeDocument/2006/relationships/hyperlink" Target="https://www.icfes.gov.co/documents/20143/1476660/Preguntas%2Bexplicadas%2Bcomunicacion%2Bescrita%2Bsaber-tyt.pdf/471a1df4-1439-73de-eace-6c54d5540bb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redes.colombiaaprende.edu.co/ntg/men/pdf/Documento_Metodologico_SNIES_2012.pdf" TargetMode="External"/><Relationship Id="rId32" Type="http://schemas.openxmlformats.org/officeDocument/2006/relationships/hyperlink" Target="https://www.icfes.gov.co/documents/20143/1476660/Preguntas%2Bexplicadas%2Brazonamiento%2Bcuantitativo%2Bsaber-tyt.pdf/9a97aa0e-ee97-9146-73d8-2a0315100674" TargetMode="External"/><Relationship Id="rId37" Type="http://schemas.openxmlformats.org/officeDocument/2006/relationships/hyperlink" Target="https://www.icfes.gov.co/documents/20143/1476660/Preguntas%2Bexplicadas%2Bcompetencias%2Bciudadanas%2Bsaber-tyt.pdf/ae8c8251-9743-5c7a-1e13-529bae307d73" TargetMode="External"/><Relationship Id="rId40" Type="http://schemas.openxmlformats.org/officeDocument/2006/relationships/hyperlink" Target="https://www.icfes.gov.co/documents/20143/1476660/Preguntas%2Bexplicadas%2Bcomunicacion%2Bescrita%2Bsaber-tyt.pdf/471a1df4-1439-73de-eace-6c54d5540bb9" TargetMode="External"/><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hyperlink" Target="https://www.icfes.gov.co/documents/20143/1476660/Preguntas%2Bexplicadas%2Bcompetencias%2Bciudadanas%2Bsaber-tyt.pdf/ae8c8251-9743-5c7a-1e13-529bae307d73"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icfes.gov.co/documents/20143/1476660/Cuadernillo%2Bde%2Bpreguntas%2Brazonamiento%2Bcuantitativo%2Btyt.pdf/cf869068-e571-880c-5eea-8290d3c41267" TargetMode="External"/><Relationship Id="rId44" Type="http://schemas.openxmlformats.org/officeDocument/2006/relationships/hyperlink" Target="https://www.icfes.gov.co/documents/20143/1476660/Preguntas%2Bexplicadas%2Bingles%2Bsaber-tyt.pdf/fa7ca190-fb1e-f2d9-84a5-0d3df2ec9b80" TargetMode="External"/><Relationship Id="rId4" Type="http://schemas.openxmlformats.org/officeDocument/2006/relationships/settings" Target="settings.xml"/><Relationship Id="rId9" Type="http://schemas.openxmlformats.org/officeDocument/2006/relationships/hyperlink" Target="mailto:prensaicfes@icfes.gov.co"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2.icfes.gov.co/documents/20143/516332/Guia%2Bintroductoria%2Bal%2Bdise%C3%B1o%2Bcentrado%2Ben%2Bevidencias%2B2018.pdf" TargetMode="External"/><Relationship Id="rId30" Type="http://schemas.openxmlformats.org/officeDocument/2006/relationships/hyperlink" Target="https://www.icfes.gov.co/documents/20143/1476660/Preguntas+explicadas+lectura+critica+saber-tyt.pdf/946c0ec2-72d9-6d20-c541-b8c0fa36137a" TargetMode="External"/><Relationship Id="rId35" Type="http://schemas.openxmlformats.org/officeDocument/2006/relationships/hyperlink" Target="https://www.icfes.gov.co/documents/20143/1476660/Cuadernillo%20de%20preguntas%20competencias%20ciudadanas%20tyt.pdf" TargetMode="External"/><Relationship Id="rId43" Type="http://schemas.openxmlformats.org/officeDocument/2006/relationships/hyperlink" Target="https://www.icfes.gov.co/documents/20143/1476660/Preguntas%2Bexplicadas%2Bingles%2Bsaber-tyt.pdf/fa7ca190-fb1e-f2d9-84a5-0d3df2ec9b80"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76902-0F05-4C9E-AFF3-E31BFDD66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9948</Words>
  <Characters>54715</Characters>
  <Application>Microsoft Office Word</Application>
  <DocSecurity>8</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Enrique King</cp:lastModifiedBy>
  <cp:revision>2</cp:revision>
  <dcterms:created xsi:type="dcterms:W3CDTF">2021-05-03T12:23:00Z</dcterms:created>
  <dcterms:modified xsi:type="dcterms:W3CDTF">2021-05-03T12:23:00Z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Adobe InDesign CC 2014 (Macintosh)</vt:lpwstr>
  </property>
  <property fmtid="{D5CDD505-2E9C-101B-9397-08002B2CF9AE}" pid="4" name="LastSaved">
    <vt:filetime>2021-04-27T00:00:00Z</vt:filetime>
  </property>
</Properties>
</file>